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C5335" w14:textId="77777777" w:rsidR="00D12E0E" w:rsidRPr="00AD3B9F" w:rsidRDefault="00D12E0E" w:rsidP="00D12E0E">
      <w:pPr>
        <w:rPr>
          <w:b/>
          <w:bCs/>
          <w:sz w:val="28"/>
          <w:szCs w:val="28"/>
        </w:rPr>
      </w:pPr>
      <w:r w:rsidRPr="00AD3B9F">
        <w:rPr>
          <w:b/>
          <w:bCs/>
          <w:sz w:val="28"/>
          <w:szCs w:val="28"/>
        </w:rPr>
        <w:t>About NAIFA’s LUTCF (2024)</w:t>
      </w:r>
    </w:p>
    <w:p w14:paraId="5640CC1A" w14:textId="77777777" w:rsidR="00D12E0E" w:rsidRDefault="00D12E0E" w:rsidP="00D12E0E"/>
    <w:p w14:paraId="0EE2F5F6" w14:textId="6AAB826C" w:rsidR="00D12E0E" w:rsidRDefault="00D12E0E" w:rsidP="00D12E0E">
      <w:r>
        <w:t xml:space="preserve">Below are talking points you can work into discussions </w:t>
      </w:r>
      <w:r>
        <w:t>about</w:t>
      </w:r>
      <w:r>
        <w:t xml:space="preserve"> the new LUTCF program. </w:t>
      </w:r>
    </w:p>
    <w:p w14:paraId="1B371437" w14:textId="77777777" w:rsidR="00D12E0E" w:rsidRDefault="00D12E0E" w:rsidP="00D12E0E"/>
    <w:p w14:paraId="2B0F33A9" w14:textId="77777777" w:rsidR="00D12E0E" w:rsidRDefault="00D12E0E" w:rsidP="00D12E0E">
      <w:pPr>
        <w:pStyle w:val="ListParagraph"/>
        <w:widowControl/>
        <w:numPr>
          <w:ilvl w:val="0"/>
          <w:numId w:val="7"/>
        </w:numPr>
        <w:autoSpaceDE/>
        <w:autoSpaceDN/>
        <w:spacing w:line="259" w:lineRule="auto"/>
        <w:contextualSpacing/>
      </w:pPr>
      <w:r>
        <w:t xml:space="preserve">LUTCF is among the </w:t>
      </w:r>
      <w:proofErr w:type="gramStart"/>
      <w:r>
        <w:t>most-valued</w:t>
      </w:r>
      <w:proofErr w:type="gramEnd"/>
      <w:r>
        <w:t xml:space="preserve"> and recognized professional designations in insurance and financial services.</w:t>
      </w:r>
    </w:p>
    <w:p w14:paraId="035BB75B" w14:textId="77777777" w:rsidR="00077027" w:rsidRDefault="00077027" w:rsidP="00077027">
      <w:pPr>
        <w:pStyle w:val="ListParagraph"/>
        <w:widowControl/>
        <w:autoSpaceDE/>
        <w:autoSpaceDN/>
        <w:spacing w:line="259" w:lineRule="auto"/>
        <w:ind w:left="720"/>
        <w:contextualSpacing/>
      </w:pPr>
    </w:p>
    <w:p w14:paraId="013D9E49" w14:textId="77777777" w:rsidR="00D12E0E" w:rsidRDefault="00D12E0E" w:rsidP="00D12E0E">
      <w:pPr>
        <w:pStyle w:val="ListParagraph"/>
        <w:widowControl/>
        <w:numPr>
          <w:ilvl w:val="0"/>
          <w:numId w:val="7"/>
        </w:numPr>
        <w:autoSpaceDE/>
        <w:autoSpaceDN/>
        <w:spacing w:line="259" w:lineRule="auto"/>
        <w:contextualSpacing/>
      </w:pPr>
      <w:r>
        <w:t>More than 70,000 professionals hold the LUTCF.</w:t>
      </w:r>
    </w:p>
    <w:p w14:paraId="3B8F093B" w14:textId="77777777" w:rsidR="00077027" w:rsidRDefault="00077027" w:rsidP="00077027">
      <w:pPr>
        <w:widowControl/>
        <w:autoSpaceDE/>
        <w:autoSpaceDN/>
        <w:spacing w:line="259" w:lineRule="auto"/>
        <w:contextualSpacing/>
      </w:pPr>
    </w:p>
    <w:p w14:paraId="33EDF95D" w14:textId="77777777" w:rsidR="00D12E0E" w:rsidRDefault="00D12E0E" w:rsidP="00D12E0E">
      <w:pPr>
        <w:pStyle w:val="ListParagraph"/>
        <w:widowControl/>
        <w:numPr>
          <w:ilvl w:val="0"/>
          <w:numId w:val="7"/>
        </w:numPr>
        <w:autoSpaceDE/>
        <w:autoSpaceDN/>
        <w:spacing w:line="259" w:lineRule="auto"/>
        <w:contextualSpacing/>
      </w:pPr>
      <w:r>
        <w:t>The program has been redesigned and brought up to date to consider changes in the industry, advances in technology, and modern educational techniques (self-paced, online learning).</w:t>
      </w:r>
    </w:p>
    <w:p w14:paraId="13B11EE7" w14:textId="77777777" w:rsidR="00077027" w:rsidRDefault="00077027" w:rsidP="00077027">
      <w:pPr>
        <w:widowControl/>
        <w:autoSpaceDE/>
        <w:autoSpaceDN/>
        <w:spacing w:line="259" w:lineRule="auto"/>
        <w:contextualSpacing/>
      </w:pPr>
    </w:p>
    <w:p w14:paraId="284CE0DD" w14:textId="77777777" w:rsidR="00D12E0E" w:rsidRDefault="00D12E0E" w:rsidP="00D12E0E">
      <w:pPr>
        <w:pStyle w:val="ListParagraph"/>
        <w:widowControl/>
        <w:numPr>
          <w:ilvl w:val="0"/>
          <w:numId w:val="7"/>
        </w:numPr>
        <w:autoSpaceDE/>
        <w:autoSpaceDN/>
        <w:spacing w:line="259" w:lineRule="auto"/>
        <w:contextualSpacing/>
      </w:pPr>
      <w:r>
        <w:t>NAIFA worked with academic and industry professionals to ensure the curriculum and testing are robust and relevant.</w:t>
      </w:r>
    </w:p>
    <w:p w14:paraId="3042A670" w14:textId="77777777" w:rsidR="00077027" w:rsidRDefault="00077027" w:rsidP="00077027">
      <w:pPr>
        <w:widowControl/>
        <w:autoSpaceDE/>
        <w:autoSpaceDN/>
        <w:spacing w:line="259" w:lineRule="auto"/>
        <w:contextualSpacing/>
      </w:pPr>
    </w:p>
    <w:p w14:paraId="285B54C1" w14:textId="77777777" w:rsidR="00D12E0E" w:rsidRDefault="00D12E0E" w:rsidP="00D12E0E">
      <w:pPr>
        <w:pStyle w:val="ListParagraph"/>
        <w:widowControl/>
        <w:numPr>
          <w:ilvl w:val="0"/>
          <w:numId w:val="7"/>
        </w:numPr>
        <w:autoSpaceDE/>
        <w:autoSpaceDN/>
        <w:spacing w:line="259" w:lineRule="auto"/>
        <w:contextualSpacing/>
      </w:pPr>
      <w:r>
        <w:t>The new LUTCF teaches many of the key fundamentals the program has always taught and is tailored to help early-career professionals. Three modules focus on:</w:t>
      </w:r>
    </w:p>
    <w:p w14:paraId="52CF3B1E" w14:textId="77777777" w:rsidR="00D12E0E" w:rsidRDefault="00D12E0E" w:rsidP="00D12E0E">
      <w:pPr>
        <w:pStyle w:val="ListParagraph"/>
        <w:widowControl/>
        <w:numPr>
          <w:ilvl w:val="1"/>
          <w:numId w:val="7"/>
        </w:numPr>
        <w:autoSpaceDE/>
        <w:autoSpaceDN/>
        <w:spacing w:line="259" w:lineRule="auto"/>
        <w:contextualSpacing/>
      </w:pPr>
      <w:r>
        <w:t>The advising process and fundamentals of risk management and life insurance</w:t>
      </w:r>
    </w:p>
    <w:p w14:paraId="731BC0EB" w14:textId="77777777" w:rsidR="00D12E0E" w:rsidRDefault="00D12E0E" w:rsidP="00D12E0E">
      <w:pPr>
        <w:pStyle w:val="ListParagraph"/>
        <w:widowControl/>
        <w:numPr>
          <w:ilvl w:val="1"/>
          <w:numId w:val="7"/>
        </w:numPr>
        <w:autoSpaceDE/>
        <w:autoSpaceDN/>
        <w:spacing w:line="259" w:lineRule="auto"/>
        <w:contextualSpacing/>
      </w:pPr>
      <w:r>
        <w:t>Investment and protection products</w:t>
      </w:r>
    </w:p>
    <w:p w14:paraId="0AC4DB1B" w14:textId="77777777" w:rsidR="00D12E0E" w:rsidRDefault="00D12E0E" w:rsidP="00D12E0E">
      <w:pPr>
        <w:pStyle w:val="ListParagraph"/>
        <w:widowControl/>
        <w:numPr>
          <w:ilvl w:val="1"/>
          <w:numId w:val="7"/>
        </w:numPr>
        <w:autoSpaceDE/>
        <w:autoSpaceDN/>
        <w:spacing w:line="259" w:lineRule="auto"/>
        <w:contextualSpacing/>
      </w:pPr>
      <w:r>
        <w:t>Wealth management, retirement planning, and estate planning</w:t>
      </w:r>
    </w:p>
    <w:p w14:paraId="3F0151E6" w14:textId="77777777" w:rsidR="00077027" w:rsidRDefault="00077027" w:rsidP="00077027">
      <w:pPr>
        <w:widowControl/>
        <w:autoSpaceDE/>
        <w:autoSpaceDN/>
        <w:spacing w:line="259" w:lineRule="auto"/>
        <w:contextualSpacing/>
      </w:pPr>
    </w:p>
    <w:p w14:paraId="3D16454B" w14:textId="77777777" w:rsidR="00D12E0E" w:rsidRDefault="00D12E0E" w:rsidP="00D12E0E">
      <w:pPr>
        <w:pStyle w:val="ListParagraph"/>
        <w:widowControl/>
        <w:numPr>
          <w:ilvl w:val="0"/>
          <w:numId w:val="7"/>
        </w:numPr>
        <w:autoSpaceDE/>
        <w:autoSpaceDN/>
        <w:spacing w:line="259" w:lineRule="auto"/>
        <w:contextualSpacing/>
      </w:pPr>
      <w:r>
        <w:t>Coursework provides practical, real-world applications that help early-career professionals understand how businesses are run how they can grow their books of business. These include:</w:t>
      </w:r>
    </w:p>
    <w:p w14:paraId="1A6D27B7" w14:textId="77777777" w:rsidR="00D12E0E" w:rsidRDefault="00D12E0E" w:rsidP="00D12E0E">
      <w:pPr>
        <w:pStyle w:val="ListParagraph"/>
        <w:widowControl/>
        <w:numPr>
          <w:ilvl w:val="1"/>
          <w:numId w:val="7"/>
        </w:numPr>
        <w:autoSpaceDE/>
        <w:autoSpaceDN/>
        <w:spacing w:line="259" w:lineRule="auto"/>
        <w:contextualSpacing/>
      </w:pPr>
      <w:r>
        <w:t>Industry and product knowledge</w:t>
      </w:r>
    </w:p>
    <w:p w14:paraId="6899464F" w14:textId="77777777" w:rsidR="00D12E0E" w:rsidRDefault="00D12E0E" w:rsidP="00D12E0E">
      <w:pPr>
        <w:pStyle w:val="ListParagraph"/>
        <w:widowControl/>
        <w:numPr>
          <w:ilvl w:val="1"/>
          <w:numId w:val="7"/>
        </w:numPr>
        <w:autoSpaceDE/>
        <w:autoSpaceDN/>
        <w:spacing w:line="259" w:lineRule="auto"/>
        <w:contextualSpacing/>
      </w:pPr>
      <w:r>
        <w:t>Fact-finding</w:t>
      </w:r>
    </w:p>
    <w:p w14:paraId="5B2B32B1" w14:textId="77777777" w:rsidR="00D12E0E" w:rsidRDefault="00D12E0E" w:rsidP="00D12E0E">
      <w:pPr>
        <w:pStyle w:val="ListParagraph"/>
        <w:widowControl/>
        <w:numPr>
          <w:ilvl w:val="1"/>
          <w:numId w:val="7"/>
        </w:numPr>
        <w:autoSpaceDE/>
        <w:autoSpaceDN/>
        <w:spacing w:line="259" w:lineRule="auto"/>
        <w:contextualSpacing/>
      </w:pPr>
      <w:r>
        <w:t xml:space="preserve">Prospecting, sales, and closing </w:t>
      </w:r>
      <w:proofErr w:type="gramStart"/>
      <w:r>
        <w:t>skills</w:t>
      </w:r>
      <w:proofErr w:type="gramEnd"/>
    </w:p>
    <w:p w14:paraId="71367FCB" w14:textId="77777777" w:rsidR="00077027" w:rsidRDefault="00077027" w:rsidP="00077027">
      <w:pPr>
        <w:widowControl/>
        <w:autoSpaceDE/>
        <w:autoSpaceDN/>
        <w:spacing w:line="259" w:lineRule="auto"/>
        <w:contextualSpacing/>
      </w:pPr>
    </w:p>
    <w:p w14:paraId="2344A305" w14:textId="77777777" w:rsidR="00D12E0E" w:rsidRDefault="00D12E0E" w:rsidP="00D12E0E">
      <w:pPr>
        <w:pStyle w:val="ListParagraph"/>
        <w:widowControl/>
        <w:numPr>
          <w:ilvl w:val="0"/>
          <w:numId w:val="7"/>
        </w:numPr>
        <w:autoSpaceDE/>
        <w:autoSpaceDN/>
        <w:spacing w:line="259" w:lineRule="auto"/>
        <w:contextualSpacing/>
      </w:pPr>
      <w:r>
        <w:t xml:space="preserve">The new LUTCF emphasizes the importance of having mentors and provides the opportunity for students to have NAIFA members serve as assigned mentors, as </w:t>
      </w:r>
      <w:proofErr w:type="gramStart"/>
      <w:r>
        <w:t>needed</w:t>
      </w:r>
      <w:proofErr w:type="gramEnd"/>
    </w:p>
    <w:p w14:paraId="1B2EADD1" w14:textId="77777777" w:rsidR="00D12E0E" w:rsidRDefault="00D12E0E" w:rsidP="00D12E0E">
      <w:pPr>
        <w:pStyle w:val="ListParagraph"/>
        <w:widowControl/>
        <w:numPr>
          <w:ilvl w:val="1"/>
          <w:numId w:val="7"/>
        </w:numPr>
        <w:autoSpaceDE/>
        <w:autoSpaceDN/>
        <w:spacing w:line="259" w:lineRule="auto"/>
        <w:contextualSpacing/>
      </w:pPr>
      <w:r>
        <w:t xml:space="preserve">Many thriving agents and advisors point to mentors as a key to their </w:t>
      </w:r>
      <w:proofErr w:type="gramStart"/>
      <w:r>
        <w:t>success</w:t>
      </w:r>
      <w:proofErr w:type="gramEnd"/>
    </w:p>
    <w:p w14:paraId="68CEEAD6" w14:textId="77777777" w:rsidR="00D12E0E" w:rsidRDefault="00D12E0E" w:rsidP="00D12E0E">
      <w:pPr>
        <w:pStyle w:val="ListParagraph"/>
        <w:widowControl/>
        <w:numPr>
          <w:ilvl w:val="1"/>
          <w:numId w:val="7"/>
        </w:numPr>
        <w:autoSpaceDE/>
        <w:autoSpaceDN/>
        <w:spacing w:line="259" w:lineRule="auto"/>
        <w:contextualSpacing/>
      </w:pPr>
      <w:r>
        <w:t xml:space="preserve">Offer any personal mentorship experiences you may have had, even if they were not tied to the LUTCF </w:t>
      </w:r>
      <w:proofErr w:type="gramStart"/>
      <w:r>
        <w:t>program</w:t>
      </w:r>
      <w:proofErr w:type="gramEnd"/>
      <w:r>
        <w:t xml:space="preserve"> </w:t>
      </w:r>
    </w:p>
    <w:p w14:paraId="6514119F" w14:textId="77777777" w:rsidR="00D12E0E" w:rsidRDefault="00D12E0E" w:rsidP="00D12E0E"/>
    <w:p w14:paraId="4DF4E098" w14:textId="77777777" w:rsidR="00D12E0E" w:rsidRDefault="00D12E0E" w:rsidP="00D12E0E">
      <w:r>
        <w:t>Information you can provide, if asked.</w:t>
      </w:r>
    </w:p>
    <w:p w14:paraId="46590D45" w14:textId="77777777" w:rsidR="00D12E0E" w:rsidRDefault="00D12E0E" w:rsidP="00D12E0E">
      <w:pPr>
        <w:pStyle w:val="ListParagraph"/>
        <w:widowControl/>
        <w:numPr>
          <w:ilvl w:val="0"/>
          <w:numId w:val="7"/>
        </w:numPr>
        <w:autoSpaceDE/>
        <w:autoSpaceDN/>
        <w:spacing w:line="259" w:lineRule="auto"/>
        <w:contextualSpacing/>
      </w:pPr>
      <w:r>
        <w:t>Students can complete the program and receive their LUTCF in less than a year.</w:t>
      </w:r>
    </w:p>
    <w:p w14:paraId="6A1A8D02" w14:textId="77777777" w:rsidR="00077027" w:rsidRDefault="00D12E0E" w:rsidP="00D12E0E">
      <w:pPr>
        <w:pStyle w:val="ListParagraph"/>
        <w:widowControl/>
        <w:numPr>
          <w:ilvl w:val="0"/>
          <w:numId w:val="7"/>
        </w:numPr>
        <w:autoSpaceDE/>
        <w:autoSpaceDN/>
        <w:spacing w:line="259" w:lineRule="auto"/>
        <w:contextualSpacing/>
      </w:pPr>
      <w:r>
        <w:t xml:space="preserve">Three courses are $350 each or $900 as a three-course bundle. These are NAIFA member prices. </w:t>
      </w:r>
    </w:p>
    <w:p w14:paraId="65BEC802" w14:textId="21FAB3CA" w:rsidR="00B5139D" w:rsidRPr="00FA30B4" w:rsidRDefault="00D12E0E" w:rsidP="00436008">
      <w:pPr>
        <w:pStyle w:val="ListParagraph"/>
        <w:widowControl/>
        <w:numPr>
          <w:ilvl w:val="0"/>
          <w:numId w:val="7"/>
        </w:numPr>
        <w:autoSpaceDE/>
        <w:autoSpaceDN/>
        <w:spacing w:before="79" w:line="259" w:lineRule="auto"/>
        <w:ind w:right="1505"/>
        <w:contextualSpacing/>
        <w:rPr>
          <w:rFonts w:ascii="Roboto"/>
          <w:bCs/>
        </w:rPr>
      </w:pPr>
      <w:r>
        <w:t xml:space="preserve">The non-member rate is $450 each or $1,000 as a three-course bundle and includes one year of NAIFA membership. </w:t>
      </w:r>
    </w:p>
    <w:sectPr w:rsidR="00B5139D" w:rsidRPr="00FA30B4" w:rsidSect="00992139">
      <w:headerReference w:type="default" r:id="rId11"/>
      <w:footerReference w:type="default" r:id="rId12"/>
      <w:type w:val="continuous"/>
      <w:pgSz w:w="12240" w:h="15840"/>
      <w:pgMar w:top="760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86430" w14:textId="77777777" w:rsidR="00ED20FA" w:rsidRDefault="00ED20FA" w:rsidP="003C460A">
      <w:r>
        <w:separator/>
      </w:r>
    </w:p>
  </w:endnote>
  <w:endnote w:type="continuationSeparator" w:id="0">
    <w:p w14:paraId="376B8057" w14:textId="77777777" w:rsidR="00ED20FA" w:rsidRDefault="00ED20FA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895FC" w14:textId="773D9226" w:rsidR="003C460A" w:rsidRDefault="003C460A" w:rsidP="007A7809">
    <w:pPr>
      <w:pStyle w:val="Footer"/>
      <w:spacing w:before="240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2CD4417B">
          <wp:extent cx="6675120" cy="8655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52C95" w14:textId="77777777" w:rsidR="00ED20FA" w:rsidRDefault="00ED20FA" w:rsidP="003C460A">
      <w:r>
        <w:separator/>
      </w:r>
    </w:p>
  </w:footnote>
  <w:footnote w:type="continuationSeparator" w:id="0">
    <w:p w14:paraId="114AFDDA" w14:textId="77777777" w:rsidR="00ED20FA" w:rsidRDefault="00ED20FA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E89F9" w14:textId="00F53129" w:rsidR="003C460A" w:rsidRDefault="003C460A" w:rsidP="007A7809">
    <w:pPr>
      <w:pStyle w:val="Header"/>
      <w:spacing w:after="480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3996AE7">
          <wp:extent cx="1194141" cy="866775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IFA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76" cy="87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F242C"/>
    <w:multiLevelType w:val="hybridMultilevel"/>
    <w:tmpl w:val="DFBCA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03D0"/>
    <w:multiLevelType w:val="hybridMultilevel"/>
    <w:tmpl w:val="6E900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62E4"/>
    <w:multiLevelType w:val="hybridMultilevel"/>
    <w:tmpl w:val="9E709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6A7"/>
    <w:multiLevelType w:val="hybridMultilevel"/>
    <w:tmpl w:val="33C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779C5"/>
    <w:multiLevelType w:val="hybridMultilevel"/>
    <w:tmpl w:val="EA787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71FA6"/>
    <w:multiLevelType w:val="hybridMultilevel"/>
    <w:tmpl w:val="CF80ECC2"/>
    <w:lvl w:ilvl="0" w:tplc="9314FC7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093A"/>
    <w:multiLevelType w:val="hybridMultilevel"/>
    <w:tmpl w:val="446E8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5993">
    <w:abstractNumId w:val="6"/>
  </w:num>
  <w:num w:numId="2" w16cid:durableId="315456087">
    <w:abstractNumId w:val="5"/>
  </w:num>
  <w:num w:numId="3" w16cid:durableId="595940681">
    <w:abstractNumId w:val="1"/>
  </w:num>
  <w:num w:numId="4" w16cid:durableId="2003653408">
    <w:abstractNumId w:val="2"/>
  </w:num>
  <w:num w:numId="5" w16cid:durableId="1775055461">
    <w:abstractNumId w:val="0"/>
  </w:num>
  <w:num w:numId="6" w16cid:durableId="1908761192">
    <w:abstractNumId w:val="4"/>
  </w:num>
  <w:num w:numId="7" w16cid:durableId="321199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7Q0NzUwNjQ1MTZQ0lEKTi0uzszPAykwrQUAAgXp8SwAAAA="/>
  </w:docVars>
  <w:rsids>
    <w:rsidRoot w:val="00B5139D"/>
    <w:rsid w:val="00077027"/>
    <w:rsid w:val="000826FB"/>
    <w:rsid w:val="000E5AC8"/>
    <w:rsid w:val="00126AFE"/>
    <w:rsid w:val="00126F30"/>
    <w:rsid w:val="00163657"/>
    <w:rsid w:val="001972A6"/>
    <w:rsid w:val="001B2B1A"/>
    <w:rsid w:val="00210706"/>
    <w:rsid w:val="00214C2A"/>
    <w:rsid w:val="00223AC6"/>
    <w:rsid w:val="00235907"/>
    <w:rsid w:val="00275889"/>
    <w:rsid w:val="00286E73"/>
    <w:rsid w:val="002E0762"/>
    <w:rsid w:val="003836C4"/>
    <w:rsid w:val="003856DE"/>
    <w:rsid w:val="003953CE"/>
    <w:rsid w:val="003B7EFF"/>
    <w:rsid w:val="003C460A"/>
    <w:rsid w:val="004527E7"/>
    <w:rsid w:val="00457C65"/>
    <w:rsid w:val="00461A19"/>
    <w:rsid w:val="004F4F19"/>
    <w:rsid w:val="00572C98"/>
    <w:rsid w:val="005F13CB"/>
    <w:rsid w:val="00624265"/>
    <w:rsid w:val="006A564E"/>
    <w:rsid w:val="006B665B"/>
    <w:rsid w:val="006D6977"/>
    <w:rsid w:val="007034FB"/>
    <w:rsid w:val="007200C1"/>
    <w:rsid w:val="007477A5"/>
    <w:rsid w:val="00760471"/>
    <w:rsid w:val="00764ADF"/>
    <w:rsid w:val="00771F16"/>
    <w:rsid w:val="00786442"/>
    <w:rsid w:val="007A7809"/>
    <w:rsid w:val="007D28A9"/>
    <w:rsid w:val="008120B1"/>
    <w:rsid w:val="0083045F"/>
    <w:rsid w:val="008578BF"/>
    <w:rsid w:val="008809FF"/>
    <w:rsid w:val="008A44FE"/>
    <w:rsid w:val="0091641C"/>
    <w:rsid w:val="009535FC"/>
    <w:rsid w:val="00992139"/>
    <w:rsid w:val="009B45B0"/>
    <w:rsid w:val="00A01917"/>
    <w:rsid w:val="00A91625"/>
    <w:rsid w:val="00B37F74"/>
    <w:rsid w:val="00B5139D"/>
    <w:rsid w:val="00B53C47"/>
    <w:rsid w:val="00B8556C"/>
    <w:rsid w:val="00B87C4D"/>
    <w:rsid w:val="00C23ACB"/>
    <w:rsid w:val="00C32E06"/>
    <w:rsid w:val="00D01C9E"/>
    <w:rsid w:val="00D12E0E"/>
    <w:rsid w:val="00D258E0"/>
    <w:rsid w:val="00D32B88"/>
    <w:rsid w:val="00DE748C"/>
    <w:rsid w:val="00DF441D"/>
    <w:rsid w:val="00E038CF"/>
    <w:rsid w:val="00E17888"/>
    <w:rsid w:val="00EB5E44"/>
    <w:rsid w:val="00EB7631"/>
    <w:rsid w:val="00ED20FA"/>
    <w:rsid w:val="00FA30B4"/>
    <w:rsid w:val="00FC26B2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79074"/>
  <w15:docId w15:val="{5316CB15-2179-4377-B1E2-4624C15B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rsid w:val="004527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527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27E7"/>
    <w:rPr>
      <w:i/>
      <w:iCs/>
    </w:rPr>
  </w:style>
  <w:style w:type="character" w:customStyle="1" w:styleId="ui-provider">
    <w:name w:val="ui-provider"/>
    <w:basedOn w:val="DefaultParagraphFont"/>
    <w:rsid w:val="00D32B8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F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78BF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lrzxr">
    <w:name w:val="lrzxr"/>
    <w:basedOn w:val="DefaultParagraphFont"/>
    <w:rsid w:val="008578BF"/>
  </w:style>
  <w:style w:type="character" w:styleId="CommentReference">
    <w:name w:val="annotation reference"/>
    <w:basedOn w:val="DefaultParagraphFont"/>
    <w:uiPriority w:val="99"/>
    <w:semiHidden/>
    <w:unhideWhenUsed/>
    <w:rsid w:val="0085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8BF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8BF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C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3D676-3C72-467D-857E-264AEC158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155B1-2199-439A-8900-A16E0E58F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64EAC-24AA-48F2-B3ED-60881B657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352837-6A6E-48B3-A316-558C67E61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Sheila Owens</cp:lastModifiedBy>
  <cp:revision>5</cp:revision>
  <dcterms:created xsi:type="dcterms:W3CDTF">2024-06-18T17:54:00Z</dcterms:created>
  <dcterms:modified xsi:type="dcterms:W3CDTF">2024-06-18T17:57:00Z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  <property fmtid="{D5CDD505-2E9C-101B-9397-08002B2CF9AE}" pid="6" name="GrammarlyDocumentId">
    <vt:lpwstr>e6b1e0d8d1a810b1c0ba752a194f060496d1078ce22d59b0e0f046e077187557</vt:lpwstr>
  </property>
</Properties>
</file>