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36C0B" w14:textId="16671BF2" w:rsidR="00CA5AE6" w:rsidRPr="005F3F7D" w:rsidRDefault="00CA5AE6" w:rsidP="00CA5AE6">
      <w:pPr>
        <w:pStyle w:val="Header"/>
        <w:jc w:val="center"/>
        <w:rPr>
          <w:rFonts w:asciiTheme="majorHAnsi" w:hAnsiTheme="majorHAnsi" w:cs="Calibri"/>
          <w:b/>
          <w:bCs/>
          <w:sz w:val="40"/>
          <w:szCs w:val="40"/>
        </w:rPr>
      </w:pPr>
      <w:r w:rsidRPr="005F3F7D">
        <w:rPr>
          <w:rFonts w:asciiTheme="majorHAnsi" w:hAnsiTheme="majorHAnsi" w:cs="Calibri"/>
          <w:b/>
          <w:bCs/>
          <w:sz w:val="40"/>
          <w:szCs w:val="40"/>
        </w:rPr>
        <w:t>NAIFA-</w:t>
      </w:r>
      <w:r w:rsidRPr="005F3F7D">
        <w:rPr>
          <w:rFonts w:asciiTheme="majorHAnsi" w:hAnsiTheme="majorHAnsi" w:cs="Calibri"/>
          <w:b/>
          <w:bCs/>
          <w:sz w:val="40"/>
          <w:szCs w:val="40"/>
          <w:highlight w:val="yellow"/>
        </w:rPr>
        <w:t>Chapter</w:t>
      </w:r>
      <w:r w:rsidRPr="005F3F7D">
        <w:rPr>
          <w:rFonts w:asciiTheme="majorHAnsi" w:hAnsiTheme="majorHAnsi" w:cs="Calibri"/>
          <w:b/>
          <w:bCs/>
          <w:sz w:val="40"/>
          <w:szCs w:val="40"/>
        </w:rPr>
        <w:t xml:space="preserve"> </w:t>
      </w:r>
      <w:r w:rsidR="005F3F7D" w:rsidRPr="005F3F7D">
        <w:rPr>
          <w:rFonts w:asciiTheme="majorHAnsi" w:hAnsiTheme="majorHAnsi" w:cs="Calibri"/>
          <w:b/>
          <w:bCs/>
          <w:sz w:val="40"/>
          <w:szCs w:val="40"/>
        </w:rPr>
        <w:t>Affiliate Funding Policy</w:t>
      </w:r>
    </w:p>
    <w:p w14:paraId="46BDFD53" w14:textId="4DEA67E6" w:rsidR="00375F38" w:rsidRPr="00425318" w:rsidRDefault="00310650" w:rsidP="00F92023">
      <w:pPr>
        <w:pStyle w:val="ListParagraph"/>
        <w:numPr>
          <w:ilvl w:val="0"/>
          <w:numId w:val="2"/>
        </w:numPr>
        <w:spacing w:before="24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All </w:t>
      </w:r>
      <w:r w:rsidRPr="00425318">
        <w:rPr>
          <w:rFonts w:asciiTheme="minorHAnsi" w:hAnsiTheme="minorHAnsi" w:cs="Calibri"/>
          <w:sz w:val="24"/>
          <w:szCs w:val="24"/>
        </w:rPr>
        <w:t>NAIFA-</w:t>
      </w:r>
      <w:r w:rsidRPr="00425318">
        <w:rPr>
          <w:rFonts w:asciiTheme="minorHAnsi" w:hAnsiTheme="minorHAnsi" w:cs="Calibri"/>
          <w:sz w:val="24"/>
          <w:szCs w:val="24"/>
          <w:highlight w:val="yellow"/>
        </w:rPr>
        <w:t>Chapter</w:t>
      </w:r>
      <w:r w:rsidRPr="00425318">
        <w:rPr>
          <w:rFonts w:asciiTheme="minorHAnsi" w:hAnsiTheme="minorHAnsi" w:cs="Calibri"/>
          <w:sz w:val="24"/>
          <w:szCs w:val="24"/>
        </w:rPr>
        <w:t xml:space="preserve"> </w:t>
      </w:r>
      <w:r w:rsidR="00B85992">
        <w:rPr>
          <w:rFonts w:asciiTheme="minorHAnsi" w:hAnsiTheme="minorHAnsi" w:cs="Calibri"/>
          <w:sz w:val="24"/>
          <w:szCs w:val="24"/>
        </w:rPr>
        <w:t>members who do not belong</w:t>
      </w:r>
      <w:r w:rsidR="00746D3B">
        <w:rPr>
          <w:rFonts w:asciiTheme="minorHAnsi" w:hAnsiTheme="minorHAnsi" w:cs="Calibri"/>
          <w:sz w:val="24"/>
          <w:szCs w:val="24"/>
        </w:rPr>
        <w:t xml:space="preserve"> to</w:t>
      </w:r>
      <w:r w:rsidR="00B85992">
        <w:rPr>
          <w:rFonts w:asciiTheme="minorHAnsi" w:hAnsiTheme="minorHAnsi" w:cs="Calibri"/>
          <w:sz w:val="24"/>
          <w:szCs w:val="24"/>
        </w:rPr>
        <w:t xml:space="preserve"> a Local Chapter are aligned </w:t>
      </w:r>
      <w:r w:rsidR="00746D3B">
        <w:rPr>
          <w:rFonts w:asciiTheme="minorHAnsi" w:hAnsiTheme="minorHAnsi" w:cs="Calibri"/>
          <w:sz w:val="24"/>
          <w:szCs w:val="24"/>
        </w:rPr>
        <w:t>with</w:t>
      </w:r>
      <w:r w:rsidR="00B85992">
        <w:rPr>
          <w:rFonts w:asciiTheme="minorHAnsi" w:hAnsiTheme="minorHAnsi" w:cs="Calibri"/>
          <w:sz w:val="24"/>
          <w:szCs w:val="24"/>
        </w:rPr>
        <w:t xml:space="preserve"> an Affiliate </w:t>
      </w:r>
      <w:r w:rsidR="002F0242">
        <w:rPr>
          <w:rFonts w:asciiTheme="minorHAnsi" w:hAnsiTheme="minorHAnsi" w:cs="Calibri"/>
          <w:sz w:val="24"/>
          <w:szCs w:val="24"/>
        </w:rPr>
        <w:t xml:space="preserve">area within </w:t>
      </w:r>
      <w:r w:rsidR="002F0242" w:rsidRPr="00425318">
        <w:rPr>
          <w:rFonts w:asciiTheme="minorHAnsi" w:hAnsiTheme="minorHAnsi" w:cs="Calibri"/>
          <w:sz w:val="24"/>
          <w:szCs w:val="24"/>
        </w:rPr>
        <w:t>NAIFA-</w:t>
      </w:r>
      <w:r w:rsidR="002F0242" w:rsidRPr="00425318">
        <w:rPr>
          <w:rFonts w:asciiTheme="minorHAnsi" w:hAnsiTheme="minorHAnsi" w:cs="Calibri"/>
          <w:sz w:val="24"/>
          <w:szCs w:val="24"/>
          <w:highlight w:val="yellow"/>
        </w:rPr>
        <w:t>Chapter</w:t>
      </w:r>
      <w:r w:rsidR="002F0242">
        <w:rPr>
          <w:rFonts w:asciiTheme="minorHAnsi" w:hAnsiTheme="minorHAnsi" w:cs="Calibri"/>
          <w:sz w:val="24"/>
          <w:szCs w:val="24"/>
        </w:rPr>
        <w:t>.</w:t>
      </w:r>
      <w:r w:rsidR="002F0242" w:rsidRPr="00425318">
        <w:rPr>
          <w:rFonts w:asciiTheme="minorHAnsi" w:hAnsiTheme="minorHAnsi" w:cs="Calibri"/>
          <w:sz w:val="24"/>
          <w:szCs w:val="24"/>
        </w:rPr>
        <w:t xml:space="preserve"> </w:t>
      </w:r>
      <w:r w:rsidR="00D64577" w:rsidRPr="00425318">
        <w:rPr>
          <w:rFonts w:asciiTheme="minorHAnsi" w:hAnsiTheme="minorHAnsi" w:cs="Calibri"/>
          <w:sz w:val="24"/>
          <w:szCs w:val="24"/>
        </w:rPr>
        <w:t>Providing</w:t>
      </w:r>
      <w:r w:rsidR="00375F38" w:rsidRPr="00425318">
        <w:rPr>
          <w:rFonts w:asciiTheme="minorHAnsi" w:hAnsiTheme="minorHAnsi" w:cs="Calibri"/>
          <w:sz w:val="24"/>
          <w:szCs w:val="24"/>
        </w:rPr>
        <w:t xml:space="preserve"> sufficient Affiliate funding is </w:t>
      </w:r>
      <w:r w:rsidR="00D64577" w:rsidRPr="00425318">
        <w:rPr>
          <w:rFonts w:asciiTheme="minorHAnsi" w:hAnsiTheme="minorHAnsi" w:cs="Calibri"/>
          <w:sz w:val="24"/>
          <w:szCs w:val="24"/>
        </w:rPr>
        <w:t>essential to</w:t>
      </w:r>
      <w:r w:rsidR="002F7467" w:rsidRPr="00425318">
        <w:rPr>
          <w:rFonts w:asciiTheme="minorHAnsi" w:hAnsiTheme="minorHAnsi" w:cs="Calibri"/>
          <w:sz w:val="24"/>
          <w:szCs w:val="24"/>
        </w:rPr>
        <w:t xml:space="preserve"> </w:t>
      </w:r>
      <w:r w:rsidR="006B414A">
        <w:rPr>
          <w:rFonts w:asciiTheme="minorHAnsi" w:hAnsiTheme="minorHAnsi" w:cs="Calibri"/>
          <w:sz w:val="24"/>
          <w:szCs w:val="24"/>
        </w:rPr>
        <w:t xml:space="preserve">meeting the goal of </w:t>
      </w:r>
      <w:r w:rsidR="002F7467" w:rsidRPr="00425318">
        <w:rPr>
          <w:rFonts w:asciiTheme="minorHAnsi" w:hAnsiTheme="minorHAnsi" w:cs="Calibri"/>
          <w:sz w:val="24"/>
          <w:szCs w:val="24"/>
        </w:rPr>
        <w:t xml:space="preserve">providing </w:t>
      </w:r>
      <w:r w:rsidR="006B414A">
        <w:rPr>
          <w:rFonts w:asciiTheme="minorHAnsi" w:hAnsiTheme="minorHAnsi" w:cs="Calibri"/>
          <w:sz w:val="24"/>
          <w:szCs w:val="24"/>
        </w:rPr>
        <w:t xml:space="preserve">members in Affiliate areas with </w:t>
      </w:r>
      <w:r w:rsidR="00A33799">
        <w:rPr>
          <w:rFonts w:asciiTheme="minorHAnsi" w:hAnsiTheme="minorHAnsi" w:cs="Calibri"/>
          <w:sz w:val="24"/>
          <w:szCs w:val="24"/>
        </w:rPr>
        <w:t xml:space="preserve">engagement, programming, and </w:t>
      </w:r>
      <w:r w:rsidR="002F7467" w:rsidRPr="00425318">
        <w:rPr>
          <w:rFonts w:asciiTheme="minorHAnsi" w:hAnsiTheme="minorHAnsi" w:cs="Calibri"/>
          <w:sz w:val="24"/>
          <w:szCs w:val="24"/>
        </w:rPr>
        <w:t>a quality member experience.</w:t>
      </w:r>
    </w:p>
    <w:p w14:paraId="072A80AC" w14:textId="14D7A3CD" w:rsidR="00A33874" w:rsidRPr="00425318" w:rsidRDefault="007C2904" w:rsidP="00F92023">
      <w:pPr>
        <w:pStyle w:val="ListParagraph"/>
        <w:numPr>
          <w:ilvl w:val="0"/>
          <w:numId w:val="2"/>
        </w:numPr>
        <w:spacing w:before="240"/>
        <w:jc w:val="both"/>
        <w:rPr>
          <w:rFonts w:asciiTheme="minorHAnsi" w:hAnsiTheme="minorHAnsi" w:cs="Calibri"/>
          <w:sz w:val="24"/>
          <w:szCs w:val="24"/>
        </w:rPr>
      </w:pPr>
      <w:r w:rsidRPr="00425318">
        <w:rPr>
          <w:rFonts w:asciiTheme="minorHAnsi" w:hAnsiTheme="minorHAnsi" w:cs="Calibri"/>
          <w:sz w:val="24"/>
          <w:szCs w:val="24"/>
        </w:rPr>
        <w:t>NAIFA-</w:t>
      </w:r>
      <w:r w:rsidRPr="00425318">
        <w:rPr>
          <w:rFonts w:asciiTheme="minorHAnsi" w:hAnsiTheme="minorHAnsi" w:cs="Calibri"/>
          <w:sz w:val="24"/>
          <w:szCs w:val="24"/>
          <w:highlight w:val="yellow"/>
        </w:rPr>
        <w:t>Chapter</w:t>
      </w:r>
      <w:r w:rsidR="00D64F33" w:rsidRPr="00425318">
        <w:rPr>
          <w:rFonts w:asciiTheme="minorHAnsi" w:hAnsiTheme="minorHAnsi" w:cs="Calibri"/>
          <w:sz w:val="24"/>
          <w:szCs w:val="24"/>
        </w:rPr>
        <w:t xml:space="preserve"> </w:t>
      </w:r>
      <w:r w:rsidR="007C6E0B" w:rsidRPr="00425318">
        <w:rPr>
          <w:rFonts w:asciiTheme="minorHAnsi" w:hAnsiTheme="minorHAnsi" w:cs="Calibri"/>
          <w:sz w:val="24"/>
          <w:szCs w:val="24"/>
        </w:rPr>
        <w:t>shall</w:t>
      </w:r>
      <w:r w:rsidR="00D64F33" w:rsidRPr="00425318">
        <w:rPr>
          <w:rFonts w:asciiTheme="minorHAnsi" w:hAnsiTheme="minorHAnsi" w:cs="Calibri"/>
          <w:sz w:val="24"/>
          <w:szCs w:val="24"/>
        </w:rPr>
        <w:t xml:space="preserve"> </w:t>
      </w:r>
      <w:r w:rsidR="00164624">
        <w:rPr>
          <w:rFonts w:asciiTheme="minorHAnsi" w:hAnsiTheme="minorHAnsi" w:cs="Calibri"/>
          <w:sz w:val="24"/>
          <w:szCs w:val="24"/>
        </w:rPr>
        <w:t>allocate</w:t>
      </w:r>
      <w:r w:rsidR="00D64F33" w:rsidRPr="00425318">
        <w:rPr>
          <w:rFonts w:asciiTheme="minorHAnsi" w:hAnsiTheme="minorHAnsi" w:cs="Calibri"/>
          <w:sz w:val="24"/>
          <w:szCs w:val="24"/>
        </w:rPr>
        <w:t xml:space="preserve"> funding for each of its Affiliates in each fiscal year</w:t>
      </w:r>
      <w:r w:rsidR="00164624">
        <w:rPr>
          <w:rFonts w:asciiTheme="minorHAnsi" w:hAnsiTheme="minorHAnsi" w:cs="Calibri"/>
          <w:sz w:val="24"/>
          <w:szCs w:val="24"/>
        </w:rPr>
        <w:t xml:space="preserve"> budget</w:t>
      </w:r>
      <w:r w:rsidR="00D64F33" w:rsidRPr="00425318">
        <w:rPr>
          <w:rFonts w:asciiTheme="minorHAnsi" w:hAnsiTheme="minorHAnsi" w:cs="Calibri"/>
          <w:sz w:val="24"/>
          <w:szCs w:val="24"/>
        </w:rPr>
        <w:t xml:space="preserve"> to ensure that proper resources are available to </w:t>
      </w:r>
      <w:r w:rsidR="00FE17CD">
        <w:rPr>
          <w:rFonts w:asciiTheme="minorHAnsi" w:hAnsiTheme="minorHAnsi" w:cs="Calibri"/>
          <w:sz w:val="24"/>
          <w:szCs w:val="24"/>
        </w:rPr>
        <w:t xml:space="preserve">support </w:t>
      </w:r>
      <w:r w:rsidR="00D64F33" w:rsidRPr="00425318">
        <w:rPr>
          <w:rFonts w:asciiTheme="minorHAnsi" w:hAnsiTheme="minorHAnsi" w:cs="Calibri"/>
          <w:sz w:val="24"/>
          <w:szCs w:val="24"/>
        </w:rPr>
        <w:t>engagement and programming opportunities</w:t>
      </w:r>
      <w:r w:rsidR="00FE17CD">
        <w:rPr>
          <w:rFonts w:asciiTheme="minorHAnsi" w:hAnsiTheme="minorHAnsi" w:cs="Calibri"/>
          <w:sz w:val="24"/>
          <w:szCs w:val="24"/>
        </w:rPr>
        <w:t xml:space="preserve"> in Affiliate areas</w:t>
      </w:r>
      <w:r w:rsidR="00D64F33" w:rsidRPr="00425318">
        <w:rPr>
          <w:rFonts w:asciiTheme="minorHAnsi" w:hAnsiTheme="minorHAnsi" w:cs="Calibri"/>
          <w:sz w:val="24"/>
          <w:szCs w:val="24"/>
        </w:rPr>
        <w:t>.</w:t>
      </w:r>
      <w:r w:rsidR="00D76C4A" w:rsidRPr="00425318">
        <w:rPr>
          <w:rFonts w:asciiTheme="minorHAnsi" w:hAnsiTheme="minorHAnsi" w:cs="Calibri"/>
          <w:sz w:val="24"/>
          <w:szCs w:val="24"/>
        </w:rPr>
        <w:t xml:space="preserve"> </w:t>
      </w:r>
      <w:r w:rsidR="00B970E8">
        <w:rPr>
          <w:rFonts w:asciiTheme="minorHAnsi" w:hAnsiTheme="minorHAnsi" w:cs="Calibri"/>
          <w:sz w:val="24"/>
          <w:szCs w:val="24"/>
        </w:rPr>
        <w:t>The amount of s</w:t>
      </w:r>
      <w:r w:rsidR="00D76C4A" w:rsidRPr="00425318">
        <w:rPr>
          <w:rFonts w:asciiTheme="minorHAnsi" w:hAnsiTheme="minorHAnsi" w:cs="Calibri"/>
          <w:sz w:val="24"/>
          <w:szCs w:val="24"/>
        </w:rPr>
        <w:t xml:space="preserve">uch </w:t>
      </w:r>
      <w:r w:rsidR="0016571A">
        <w:rPr>
          <w:rFonts w:asciiTheme="minorHAnsi" w:hAnsiTheme="minorHAnsi" w:cs="Calibri"/>
          <w:sz w:val="24"/>
          <w:szCs w:val="24"/>
        </w:rPr>
        <w:t xml:space="preserve">Affiliate </w:t>
      </w:r>
      <w:r w:rsidR="00D76C4A" w:rsidRPr="00425318">
        <w:rPr>
          <w:rFonts w:asciiTheme="minorHAnsi" w:hAnsiTheme="minorHAnsi" w:cs="Calibri"/>
          <w:sz w:val="24"/>
          <w:szCs w:val="24"/>
        </w:rPr>
        <w:t xml:space="preserve">funding should be reasonable and </w:t>
      </w:r>
      <w:r w:rsidR="008A2285" w:rsidRPr="00425318">
        <w:rPr>
          <w:rFonts w:asciiTheme="minorHAnsi" w:hAnsiTheme="minorHAnsi" w:cs="Calibri"/>
          <w:sz w:val="24"/>
          <w:szCs w:val="24"/>
        </w:rPr>
        <w:t>NAIFA-</w:t>
      </w:r>
      <w:r w:rsidR="008A2285" w:rsidRPr="00425318">
        <w:rPr>
          <w:rFonts w:asciiTheme="minorHAnsi" w:hAnsiTheme="minorHAnsi" w:cs="Calibri"/>
          <w:sz w:val="24"/>
          <w:szCs w:val="24"/>
          <w:highlight w:val="yellow"/>
        </w:rPr>
        <w:t>Chapter</w:t>
      </w:r>
      <w:r w:rsidR="008A2285" w:rsidRPr="00425318">
        <w:rPr>
          <w:rFonts w:asciiTheme="minorHAnsi" w:hAnsiTheme="minorHAnsi" w:cs="Calibri"/>
          <w:sz w:val="24"/>
          <w:szCs w:val="24"/>
        </w:rPr>
        <w:t xml:space="preserve"> </w:t>
      </w:r>
      <w:r w:rsidR="008A2285">
        <w:rPr>
          <w:rFonts w:asciiTheme="minorHAnsi" w:hAnsiTheme="minorHAnsi" w:cs="Calibri"/>
          <w:sz w:val="24"/>
          <w:szCs w:val="24"/>
        </w:rPr>
        <w:t xml:space="preserve">should </w:t>
      </w:r>
      <w:r w:rsidR="00562F61" w:rsidRPr="00425318">
        <w:rPr>
          <w:rFonts w:asciiTheme="minorHAnsi" w:hAnsiTheme="minorHAnsi" w:cs="Calibri"/>
          <w:sz w:val="24"/>
          <w:szCs w:val="24"/>
        </w:rPr>
        <w:t xml:space="preserve">take into consideration the best practices recommended in the NAIFA Affiliate </w:t>
      </w:r>
      <w:r w:rsidR="002120BC" w:rsidRPr="00425318">
        <w:rPr>
          <w:rFonts w:asciiTheme="minorHAnsi" w:hAnsiTheme="minorHAnsi" w:cs="Calibri"/>
          <w:sz w:val="24"/>
          <w:szCs w:val="24"/>
        </w:rPr>
        <w:t xml:space="preserve">Program </w:t>
      </w:r>
      <w:r w:rsidR="00562F61" w:rsidRPr="00425318">
        <w:rPr>
          <w:rFonts w:asciiTheme="minorHAnsi" w:hAnsiTheme="minorHAnsi" w:cs="Calibri"/>
          <w:sz w:val="24"/>
          <w:szCs w:val="24"/>
        </w:rPr>
        <w:t>Guide.</w:t>
      </w:r>
    </w:p>
    <w:p w14:paraId="62923567" w14:textId="30D2D491" w:rsidR="00676CD2" w:rsidRDefault="00413A89" w:rsidP="00F92023">
      <w:pPr>
        <w:pStyle w:val="ListParagraph"/>
        <w:numPr>
          <w:ilvl w:val="0"/>
          <w:numId w:val="2"/>
        </w:numPr>
        <w:spacing w:before="24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If</w:t>
      </w:r>
      <w:r w:rsidR="003F2582" w:rsidRPr="00425318">
        <w:rPr>
          <w:rFonts w:asciiTheme="minorHAnsi" w:hAnsiTheme="minorHAnsi" w:cs="Calibri"/>
          <w:sz w:val="24"/>
          <w:szCs w:val="24"/>
        </w:rPr>
        <w:t xml:space="preserve"> a Local Chapter within the jurisdiction of NAIFA-</w:t>
      </w:r>
      <w:r w:rsidR="003F2582" w:rsidRPr="00425318">
        <w:rPr>
          <w:rFonts w:asciiTheme="minorHAnsi" w:hAnsiTheme="minorHAnsi" w:cs="Calibri"/>
          <w:sz w:val="24"/>
          <w:szCs w:val="24"/>
          <w:highlight w:val="yellow"/>
        </w:rPr>
        <w:t>Chapter</w:t>
      </w:r>
      <w:r w:rsidR="003F2582" w:rsidRPr="00425318">
        <w:rPr>
          <w:rFonts w:asciiTheme="minorHAnsi" w:hAnsiTheme="minorHAnsi" w:cs="Calibri"/>
          <w:sz w:val="24"/>
          <w:szCs w:val="24"/>
        </w:rPr>
        <w:t xml:space="preserve"> </w:t>
      </w:r>
      <w:r w:rsidR="004266FE" w:rsidRPr="00425318">
        <w:rPr>
          <w:rFonts w:asciiTheme="minorHAnsi" w:hAnsiTheme="minorHAnsi" w:cs="Calibri"/>
          <w:sz w:val="24"/>
          <w:szCs w:val="24"/>
        </w:rPr>
        <w:t xml:space="preserve">dissolves, </w:t>
      </w:r>
      <w:r w:rsidR="008F74BD" w:rsidRPr="00425318">
        <w:rPr>
          <w:rFonts w:asciiTheme="minorHAnsi" w:hAnsiTheme="minorHAnsi" w:cs="Calibri"/>
          <w:sz w:val="24"/>
          <w:szCs w:val="24"/>
        </w:rPr>
        <w:t xml:space="preserve">any remaining </w:t>
      </w:r>
      <w:r>
        <w:rPr>
          <w:rFonts w:asciiTheme="minorHAnsi" w:hAnsiTheme="minorHAnsi" w:cs="Calibri"/>
          <w:sz w:val="24"/>
          <w:szCs w:val="24"/>
        </w:rPr>
        <w:t xml:space="preserve">Local Chapter </w:t>
      </w:r>
      <w:r w:rsidR="008F74BD" w:rsidRPr="00425318">
        <w:rPr>
          <w:rFonts w:asciiTheme="minorHAnsi" w:hAnsiTheme="minorHAnsi" w:cs="Calibri"/>
          <w:sz w:val="24"/>
          <w:szCs w:val="24"/>
        </w:rPr>
        <w:t xml:space="preserve">funds shall be transferred to </w:t>
      </w:r>
      <w:r w:rsidR="00DE28A5" w:rsidRPr="00425318">
        <w:rPr>
          <w:rFonts w:asciiTheme="minorHAnsi" w:hAnsiTheme="minorHAnsi" w:cs="Calibri"/>
          <w:sz w:val="24"/>
          <w:szCs w:val="24"/>
        </w:rPr>
        <w:t>NAIFA-</w:t>
      </w:r>
      <w:r w:rsidR="00DE28A5" w:rsidRPr="00425318">
        <w:rPr>
          <w:rFonts w:asciiTheme="minorHAnsi" w:hAnsiTheme="minorHAnsi" w:cs="Calibri"/>
          <w:sz w:val="24"/>
          <w:szCs w:val="24"/>
          <w:highlight w:val="yellow"/>
        </w:rPr>
        <w:t>Chapter</w:t>
      </w:r>
      <w:r w:rsidR="000A4535">
        <w:rPr>
          <w:rFonts w:asciiTheme="minorHAnsi" w:hAnsiTheme="minorHAnsi" w:cs="Calibri"/>
          <w:sz w:val="24"/>
          <w:szCs w:val="24"/>
        </w:rPr>
        <w:t>,</w:t>
      </w:r>
      <w:r w:rsidR="00DE28A5" w:rsidRPr="00425318">
        <w:rPr>
          <w:rFonts w:asciiTheme="minorHAnsi" w:hAnsiTheme="minorHAnsi" w:cs="Calibri"/>
          <w:sz w:val="24"/>
          <w:szCs w:val="24"/>
        </w:rPr>
        <w:t xml:space="preserve"> to </w:t>
      </w:r>
      <w:r w:rsidR="000A4535">
        <w:rPr>
          <w:rFonts w:asciiTheme="minorHAnsi" w:hAnsiTheme="minorHAnsi" w:cs="Calibri"/>
          <w:sz w:val="24"/>
          <w:szCs w:val="24"/>
        </w:rPr>
        <w:t>be held</w:t>
      </w:r>
      <w:r w:rsidR="00DE28A5" w:rsidRPr="00425318">
        <w:rPr>
          <w:rFonts w:asciiTheme="minorHAnsi" w:hAnsiTheme="minorHAnsi" w:cs="Calibri"/>
          <w:sz w:val="24"/>
          <w:szCs w:val="24"/>
        </w:rPr>
        <w:t xml:space="preserve"> in trust </w:t>
      </w:r>
      <w:r w:rsidR="00200EC6">
        <w:rPr>
          <w:rFonts w:asciiTheme="minorHAnsi" w:hAnsiTheme="minorHAnsi" w:cs="Calibri"/>
          <w:sz w:val="24"/>
          <w:szCs w:val="24"/>
        </w:rPr>
        <w:t>as “</w:t>
      </w:r>
      <w:r w:rsidR="00BA38E1">
        <w:rPr>
          <w:rFonts w:asciiTheme="minorHAnsi" w:hAnsiTheme="minorHAnsi" w:cs="Calibri"/>
          <w:sz w:val="24"/>
          <w:szCs w:val="24"/>
        </w:rPr>
        <w:t xml:space="preserve">Legacy </w:t>
      </w:r>
      <w:r w:rsidR="00200EC6">
        <w:rPr>
          <w:rFonts w:asciiTheme="minorHAnsi" w:hAnsiTheme="minorHAnsi" w:cs="Calibri"/>
          <w:sz w:val="24"/>
          <w:szCs w:val="24"/>
        </w:rPr>
        <w:t xml:space="preserve">Affiliate Funds” </w:t>
      </w:r>
      <w:r w:rsidR="000A4535">
        <w:rPr>
          <w:rFonts w:asciiTheme="minorHAnsi" w:hAnsiTheme="minorHAnsi" w:cs="Calibri"/>
          <w:sz w:val="24"/>
          <w:szCs w:val="24"/>
        </w:rPr>
        <w:t xml:space="preserve">for </w:t>
      </w:r>
      <w:r w:rsidR="00107BD2">
        <w:rPr>
          <w:rFonts w:asciiTheme="minorHAnsi" w:hAnsiTheme="minorHAnsi" w:cs="Calibri"/>
          <w:sz w:val="24"/>
          <w:szCs w:val="24"/>
        </w:rPr>
        <w:t>seven</w:t>
      </w:r>
      <w:r w:rsidR="000A4535">
        <w:rPr>
          <w:rFonts w:asciiTheme="minorHAnsi" w:hAnsiTheme="minorHAnsi" w:cs="Calibri"/>
          <w:sz w:val="24"/>
          <w:szCs w:val="24"/>
        </w:rPr>
        <w:t xml:space="preserve"> (</w:t>
      </w:r>
      <w:r w:rsidR="00107BD2">
        <w:rPr>
          <w:rFonts w:asciiTheme="minorHAnsi" w:hAnsiTheme="minorHAnsi" w:cs="Calibri"/>
          <w:sz w:val="24"/>
          <w:szCs w:val="24"/>
        </w:rPr>
        <w:t>7</w:t>
      </w:r>
      <w:r w:rsidR="000A4535">
        <w:rPr>
          <w:rFonts w:asciiTheme="minorHAnsi" w:hAnsiTheme="minorHAnsi" w:cs="Calibri"/>
          <w:sz w:val="24"/>
          <w:szCs w:val="24"/>
        </w:rPr>
        <w:t>) years</w:t>
      </w:r>
      <w:r w:rsidR="00A477AC">
        <w:rPr>
          <w:rFonts w:asciiTheme="minorHAnsi" w:hAnsiTheme="minorHAnsi" w:cs="Calibri"/>
          <w:sz w:val="24"/>
          <w:szCs w:val="24"/>
        </w:rPr>
        <w:t xml:space="preserve">, </w:t>
      </w:r>
      <w:r w:rsidR="00DE28A5" w:rsidRPr="00425318">
        <w:rPr>
          <w:rFonts w:asciiTheme="minorHAnsi" w:hAnsiTheme="minorHAnsi" w:cs="Calibri"/>
          <w:sz w:val="24"/>
          <w:szCs w:val="24"/>
        </w:rPr>
        <w:t xml:space="preserve">for the </w:t>
      </w:r>
      <w:r w:rsidR="00FA69F3">
        <w:rPr>
          <w:rFonts w:asciiTheme="minorHAnsi" w:hAnsiTheme="minorHAnsi" w:cs="Calibri"/>
          <w:sz w:val="24"/>
          <w:szCs w:val="24"/>
        </w:rPr>
        <w:t xml:space="preserve">engagement and programming </w:t>
      </w:r>
      <w:r w:rsidR="00DE28A5" w:rsidRPr="00425318">
        <w:rPr>
          <w:rFonts w:asciiTheme="minorHAnsi" w:hAnsiTheme="minorHAnsi" w:cs="Calibri"/>
          <w:sz w:val="24"/>
          <w:szCs w:val="24"/>
        </w:rPr>
        <w:t xml:space="preserve">benefit of members within </w:t>
      </w:r>
      <w:r w:rsidR="00465DAC">
        <w:rPr>
          <w:rFonts w:asciiTheme="minorHAnsi" w:hAnsiTheme="minorHAnsi" w:cs="Calibri"/>
          <w:sz w:val="24"/>
          <w:szCs w:val="24"/>
        </w:rPr>
        <w:t xml:space="preserve">the </w:t>
      </w:r>
      <w:r w:rsidR="00034D7E">
        <w:rPr>
          <w:rFonts w:asciiTheme="minorHAnsi" w:hAnsiTheme="minorHAnsi" w:cs="Calibri"/>
          <w:sz w:val="24"/>
          <w:szCs w:val="24"/>
        </w:rPr>
        <w:t xml:space="preserve">Affiliate </w:t>
      </w:r>
      <w:r w:rsidR="00597BDE" w:rsidRPr="00425318">
        <w:rPr>
          <w:rFonts w:asciiTheme="minorHAnsi" w:hAnsiTheme="minorHAnsi" w:cs="Calibri"/>
          <w:sz w:val="24"/>
          <w:szCs w:val="24"/>
        </w:rPr>
        <w:t>area of the former Local Chapter.</w:t>
      </w:r>
    </w:p>
    <w:p w14:paraId="7CA834B5" w14:textId="52B89DA0" w:rsidR="00D64F33" w:rsidRPr="00425318" w:rsidRDefault="00107979" w:rsidP="00F92023">
      <w:pPr>
        <w:pStyle w:val="ListParagraph"/>
        <w:numPr>
          <w:ilvl w:val="0"/>
          <w:numId w:val="2"/>
        </w:numPr>
        <w:spacing w:before="24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After </w:t>
      </w:r>
      <w:r w:rsidR="00107BD2">
        <w:rPr>
          <w:rFonts w:asciiTheme="minorHAnsi" w:hAnsiTheme="minorHAnsi" w:cs="Calibri"/>
          <w:sz w:val="24"/>
          <w:szCs w:val="24"/>
        </w:rPr>
        <w:t>seven (7)</w:t>
      </w:r>
      <w:r>
        <w:rPr>
          <w:rFonts w:asciiTheme="minorHAnsi" w:hAnsiTheme="minorHAnsi" w:cs="Calibri"/>
          <w:sz w:val="24"/>
          <w:szCs w:val="24"/>
        </w:rPr>
        <w:t xml:space="preserve"> years</w:t>
      </w:r>
      <w:r w:rsidR="00C91B02">
        <w:rPr>
          <w:rFonts w:asciiTheme="minorHAnsi" w:hAnsiTheme="minorHAnsi" w:cs="Calibri"/>
          <w:sz w:val="24"/>
          <w:szCs w:val="24"/>
        </w:rPr>
        <w:t xml:space="preserve">, </w:t>
      </w:r>
      <w:r w:rsidR="00C91B02" w:rsidRPr="00425318">
        <w:rPr>
          <w:rFonts w:asciiTheme="minorHAnsi" w:hAnsiTheme="minorHAnsi" w:cs="Calibri"/>
          <w:sz w:val="24"/>
          <w:szCs w:val="24"/>
        </w:rPr>
        <w:t>NAIFA-</w:t>
      </w:r>
      <w:r w:rsidR="00C91B02" w:rsidRPr="00425318">
        <w:rPr>
          <w:rFonts w:asciiTheme="minorHAnsi" w:hAnsiTheme="minorHAnsi" w:cs="Calibri"/>
          <w:sz w:val="24"/>
          <w:szCs w:val="24"/>
          <w:highlight w:val="yellow"/>
        </w:rPr>
        <w:t>Chapter</w:t>
      </w:r>
      <w:r w:rsidR="00C91B02">
        <w:rPr>
          <w:rFonts w:asciiTheme="minorHAnsi" w:hAnsiTheme="minorHAnsi" w:cs="Calibri"/>
          <w:sz w:val="24"/>
          <w:szCs w:val="24"/>
        </w:rPr>
        <w:t xml:space="preserve"> may assess whether </w:t>
      </w:r>
      <w:r w:rsidR="001A3152">
        <w:rPr>
          <w:rFonts w:asciiTheme="minorHAnsi" w:hAnsiTheme="minorHAnsi" w:cs="Calibri"/>
          <w:sz w:val="24"/>
          <w:szCs w:val="24"/>
        </w:rPr>
        <w:t>Legacy Affiliate Funds should be allocated elsewhere in the state</w:t>
      </w:r>
      <w:r w:rsidR="00FD0559">
        <w:rPr>
          <w:rFonts w:asciiTheme="minorHAnsi" w:hAnsiTheme="minorHAnsi" w:cs="Calibri"/>
          <w:sz w:val="24"/>
          <w:szCs w:val="24"/>
        </w:rPr>
        <w:t xml:space="preserve">, or for other purposes, due to changes in Affiliate areas, membership trends, </w:t>
      </w:r>
      <w:r w:rsidR="001C2848">
        <w:rPr>
          <w:rFonts w:asciiTheme="minorHAnsi" w:hAnsiTheme="minorHAnsi" w:cs="Calibri"/>
          <w:sz w:val="24"/>
          <w:szCs w:val="24"/>
        </w:rPr>
        <w:t xml:space="preserve">programming needs, </w:t>
      </w:r>
      <w:r w:rsidR="00BC6310">
        <w:rPr>
          <w:rFonts w:asciiTheme="minorHAnsi" w:hAnsiTheme="minorHAnsi" w:cs="Calibri"/>
          <w:sz w:val="24"/>
          <w:szCs w:val="24"/>
        </w:rPr>
        <w:t xml:space="preserve">or </w:t>
      </w:r>
      <w:r w:rsidR="001C2848">
        <w:rPr>
          <w:rFonts w:asciiTheme="minorHAnsi" w:hAnsiTheme="minorHAnsi" w:cs="Calibri"/>
          <w:sz w:val="24"/>
          <w:szCs w:val="24"/>
        </w:rPr>
        <w:t xml:space="preserve">other </w:t>
      </w:r>
      <w:r w:rsidR="00BC6310">
        <w:rPr>
          <w:rFonts w:asciiTheme="minorHAnsi" w:hAnsiTheme="minorHAnsi" w:cs="Calibri"/>
          <w:sz w:val="24"/>
          <w:szCs w:val="24"/>
        </w:rPr>
        <w:t xml:space="preserve">appropriate </w:t>
      </w:r>
      <w:r w:rsidR="001C2848">
        <w:rPr>
          <w:rFonts w:asciiTheme="minorHAnsi" w:hAnsiTheme="minorHAnsi" w:cs="Calibri"/>
          <w:sz w:val="24"/>
          <w:szCs w:val="24"/>
        </w:rPr>
        <w:t xml:space="preserve">considerations </w:t>
      </w:r>
      <w:r w:rsidR="00C5746F">
        <w:rPr>
          <w:rFonts w:asciiTheme="minorHAnsi" w:hAnsiTheme="minorHAnsi" w:cs="Calibri"/>
          <w:sz w:val="24"/>
          <w:szCs w:val="24"/>
        </w:rPr>
        <w:t xml:space="preserve">related to </w:t>
      </w:r>
      <w:r w:rsidR="00BC6310">
        <w:rPr>
          <w:rFonts w:asciiTheme="minorHAnsi" w:hAnsiTheme="minorHAnsi" w:cs="Calibri"/>
          <w:sz w:val="24"/>
          <w:szCs w:val="24"/>
        </w:rPr>
        <w:t xml:space="preserve">the </w:t>
      </w:r>
      <w:r w:rsidR="00C5746F">
        <w:rPr>
          <w:rFonts w:asciiTheme="minorHAnsi" w:hAnsiTheme="minorHAnsi" w:cs="Calibri"/>
          <w:sz w:val="24"/>
          <w:szCs w:val="24"/>
        </w:rPr>
        <w:t>mission</w:t>
      </w:r>
      <w:r w:rsidR="00BC6310">
        <w:rPr>
          <w:rFonts w:asciiTheme="minorHAnsi" w:hAnsiTheme="minorHAnsi" w:cs="Calibri"/>
          <w:sz w:val="24"/>
          <w:szCs w:val="24"/>
        </w:rPr>
        <w:t xml:space="preserve"> of NAIFA</w:t>
      </w:r>
      <w:r w:rsidR="00C5746F">
        <w:rPr>
          <w:rFonts w:asciiTheme="minorHAnsi" w:hAnsiTheme="minorHAnsi" w:cs="Calibri"/>
          <w:sz w:val="24"/>
          <w:szCs w:val="24"/>
        </w:rPr>
        <w:t>.</w:t>
      </w:r>
    </w:p>
    <w:p w14:paraId="668EA215" w14:textId="2AE5C96D" w:rsidR="009B018B" w:rsidRPr="00425318" w:rsidRDefault="003E2539" w:rsidP="00F92023">
      <w:pPr>
        <w:pStyle w:val="ListParagraph"/>
        <w:numPr>
          <w:ilvl w:val="0"/>
          <w:numId w:val="2"/>
        </w:numPr>
        <w:spacing w:before="24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Legacy </w:t>
      </w:r>
      <w:r w:rsidR="0042446D">
        <w:rPr>
          <w:rFonts w:asciiTheme="minorHAnsi" w:hAnsiTheme="minorHAnsi" w:cs="Calibri"/>
          <w:sz w:val="24"/>
          <w:szCs w:val="24"/>
        </w:rPr>
        <w:t>Affiliate</w:t>
      </w:r>
      <w:r w:rsidR="009B018B" w:rsidRPr="00425318">
        <w:rPr>
          <w:rFonts w:asciiTheme="minorHAnsi" w:hAnsiTheme="minorHAnsi" w:cs="Calibri"/>
          <w:sz w:val="24"/>
          <w:szCs w:val="24"/>
        </w:rPr>
        <w:t xml:space="preserve"> </w:t>
      </w:r>
      <w:r w:rsidR="0042446D">
        <w:rPr>
          <w:rFonts w:asciiTheme="minorHAnsi" w:hAnsiTheme="minorHAnsi" w:cs="Calibri"/>
          <w:sz w:val="24"/>
          <w:szCs w:val="24"/>
        </w:rPr>
        <w:t>F</w:t>
      </w:r>
      <w:r w:rsidR="009B018B" w:rsidRPr="00425318">
        <w:rPr>
          <w:rFonts w:asciiTheme="minorHAnsi" w:hAnsiTheme="minorHAnsi" w:cs="Calibri"/>
          <w:sz w:val="24"/>
          <w:szCs w:val="24"/>
        </w:rPr>
        <w:t>unds may be held in the same</w:t>
      </w:r>
      <w:r w:rsidR="00035479">
        <w:rPr>
          <w:rFonts w:asciiTheme="minorHAnsi" w:hAnsiTheme="minorHAnsi" w:cs="Calibri"/>
          <w:sz w:val="24"/>
          <w:szCs w:val="24"/>
        </w:rPr>
        <w:t xml:space="preserve"> account as other </w:t>
      </w:r>
      <w:r w:rsidR="00035479" w:rsidRPr="00425318">
        <w:rPr>
          <w:rFonts w:asciiTheme="minorHAnsi" w:hAnsiTheme="minorHAnsi" w:cs="Calibri"/>
          <w:sz w:val="24"/>
          <w:szCs w:val="24"/>
        </w:rPr>
        <w:t>NAIFA-</w:t>
      </w:r>
      <w:r w:rsidR="00035479" w:rsidRPr="00425318">
        <w:rPr>
          <w:rFonts w:asciiTheme="minorHAnsi" w:hAnsiTheme="minorHAnsi" w:cs="Calibri"/>
          <w:sz w:val="24"/>
          <w:szCs w:val="24"/>
          <w:highlight w:val="yellow"/>
        </w:rPr>
        <w:t>Chapter</w:t>
      </w:r>
      <w:r w:rsidR="00035479">
        <w:rPr>
          <w:rFonts w:asciiTheme="minorHAnsi" w:hAnsiTheme="minorHAnsi" w:cs="Calibri"/>
          <w:sz w:val="24"/>
          <w:szCs w:val="24"/>
        </w:rPr>
        <w:t xml:space="preserve"> funds</w:t>
      </w:r>
      <w:r w:rsidR="00D245CB">
        <w:rPr>
          <w:rFonts w:asciiTheme="minorHAnsi" w:hAnsiTheme="minorHAnsi" w:cs="Calibri"/>
          <w:sz w:val="24"/>
          <w:szCs w:val="24"/>
        </w:rPr>
        <w:t>,</w:t>
      </w:r>
      <w:r w:rsidR="009B018B" w:rsidRPr="00425318">
        <w:rPr>
          <w:rFonts w:asciiTheme="minorHAnsi" w:hAnsiTheme="minorHAnsi" w:cs="Calibri"/>
          <w:sz w:val="24"/>
          <w:szCs w:val="24"/>
        </w:rPr>
        <w:t xml:space="preserve"> or </w:t>
      </w:r>
      <w:r w:rsidR="00035479">
        <w:rPr>
          <w:rFonts w:asciiTheme="minorHAnsi" w:hAnsiTheme="minorHAnsi" w:cs="Calibri"/>
          <w:sz w:val="24"/>
          <w:szCs w:val="24"/>
        </w:rPr>
        <w:t xml:space="preserve">in </w:t>
      </w:r>
      <w:r w:rsidR="009B018B" w:rsidRPr="00425318">
        <w:rPr>
          <w:rFonts w:asciiTheme="minorHAnsi" w:hAnsiTheme="minorHAnsi" w:cs="Calibri"/>
          <w:sz w:val="24"/>
          <w:szCs w:val="24"/>
        </w:rPr>
        <w:t>a separate account, provided that a</w:t>
      </w:r>
      <w:r w:rsidR="004D4CA7" w:rsidRPr="00425318">
        <w:rPr>
          <w:rFonts w:asciiTheme="minorHAnsi" w:hAnsiTheme="minorHAnsi" w:cs="Calibri"/>
          <w:sz w:val="24"/>
          <w:szCs w:val="24"/>
        </w:rPr>
        <w:t xml:space="preserve">n accounting </w:t>
      </w:r>
      <w:r w:rsidR="00F634DE">
        <w:rPr>
          <w:rFonts w:asciiTheme="minorHAnsi" w:hAnsiTheme="minorHAnsi" w:cs="Calibri"/>
          <w:sz w:val="24"/>
          <w:szCs w:val="24"/>
        </w:rPr>
        <w:t xml:space="preserve">of </w:t>
      </w:r>
      <w:r>
        <w:rPr>
          <w:rFonts w:asciiTheme="minorHAnsi" w:hAnsiTheme="minorHAnsi" w:cs="Calibri"/>
          <w:sz w:val="24"/>
          <w:szCs w:val="24"/>
        </w:rPr>
        <w:t xml:space="preserve">Legacy </w:t>
      </w:r>
      <w:r w:rsidR="00F634DE">
        <w:rPr>
          <w:rFonts w:asciiTheme="minorHAnsi" w:hAnsiTheme="minorHAnsi" w:cs="Calibri"/>
          <w:sz w:val="24"/>
          <w:szCs w:val="24"/>
        </w:rPr>
        <w:t xml:space="preserve">Affiliate Funds </w:t>
      </w:r>
      <w:r w:rsidR="004D4CA7" w:rsidRPr="00425318">
        <w:rPr>
          <w:rFonts w:asciiTheme="minorHAnsi" w:hAnsiTheme="minorHAnsi" w:cs="Calibri"/>
          <w:sz w:val="24"/>
          <w:szCs w:val="24"/>
        </w:rPr>
        <w:t xml:space="preserve">is kept and </w:t>
      </w:r>
      <w:r w:rsidR="00DB1B75">
        <w:rPr>
          <w:rFonts w:asciiTheme="minorHAnsi" w:hAnsiTheme="minorHAnsi" w:cs="Calibri"/>
          <w:sz w:val="24"/>
          <w:szCs w:val="24"/>
        </w:rPr>
        <w:t xml:space="preserve">that </w:t>
      </w:r>
      <w:r w:rsidR="00265E5B">
        <w:rPr>
          <w:rFonts w:asciiTheme="minorHAnsi" w:hAnsiTheme="minorHAnsi" w:cs="Calibri"/>
          <w:sz w:val="24"/>
          <w:szCs w:val="24"/>
        </w:rPr>
        <w:t xml:space="preserve">Legacy </w:t>
      </w:r>
      <w:r w:rsidR="00DB1B75">
        <w:rPr>
          <w:rFonts w:asciiTheme="minorHAnsi" w:hAnsiTheme="minorHAnsi" w:cs="Calibri"/>
          <w:sz w:val="24"/>
          <w:szCs w:val="24"/>
        </w:rPr>
        <w:t>Affiliate Funds</w:t>
      </w:r>
      <w:r w:rsidR="002568BD" w:rsidRPr="00425318">
        <w:rPr>
          <w:rFonts w:asciiTheme="minorHAnsi" w:hAnsiTheme="minorHAnsi" w:cs="Calibri"/>
          <w:sz w:val="24"/>
          <w:szCs w:val="24"/>
        </w:rPr>
        <w:t xml:space="preserve"> are listed as a </w:t>
      </w:r>
      <w:r w:rsidR="002120BC" w:rsidRPr="00425318">
        <w:rPr>
          <w:rFonts w:asciiTheme="minorHAnsi" w:hAnsiTheme="minorHAnsi" w:cs="Calibri"/>
          <w:sz w:val="24"/>
          <w:szCs w:val="24"/>
        </w:rPr>
        <w:t>liability</w:t>
      </w:r>
      <w:r w:rsidR="002568BD" w:rsidRPr="00425318">
        <w:rPr>
          <w:rFonts w:asciiTheme="minorHAnsi" w:hAnsiTheme="minorHAnsi" w:cs="Calibri"/>
          <w:sz w:val="24"/>
          <w:szCs w:val="24"/>
        </w:rPr>
        <w:t xml:space="preserve"> on </w:t>
      </w:r>
      <w:r w:rsidR="004015F9" w:rsidRPr="00425318">
        <w:rPr>
          <w:rFonts w:asciiTheme="minorHAnsi" w:hAnsiTheme="minorHAnsi" w:cs="Calibri"/>
          <w:sz w:val="24"/>
          <w:szCs w:val="24"/>
        </w:rPr>
        <w:t>NAIFA-</w:t>
      </w:r>
      <w:r w:rsidR="004015F9" w:rsidRPr="00425318">
        <w:rPr>
          <w:rFonts w:asciiTheme="minorHAnsi" w:hAnsiTheme="minorHAnsi" w:cs="Calibri"/>
          <w:sz w:val="24"/>
          <w:szCs w:val="24"/>
          <w:highlight w:val="yellow"/>
        </w:rPr>
        <w:t>Chapter</w:t>
      </w:r>
      <w:r w:rsidR="004015F9" w:rsidRPr="00425318">
        <w:rPr>
          <w:rFonts w:asciiTheme="minorHAnsi" w:hAnsiTheme="minorHAnsi" w:cs="Calibri"/>
          <w:sz w:val="24"/>
          <w:szCs w:val="24"/>
        </w:rPr>
        <w:t>’s balance sheet.</w:t>
      </w:r>
    </w:p>
    <w:p w14:paraId="5ABF78FD" w14:textId="779FD87D" w:rsidR="008F4097" w:rsidRPr="00425318" w:rsidRDefault="003328F3" w:rsidP="00F92023">
      <w:pPr>
        <w:pStyle w:val="ListParagraph"/>
        <w:numPr>
          <w:ilvl w:val="0"/>
          <w:numId w:val="2"/>
        </w:numPr>
        <w:spacing w:before="240"/>
        <w:jc w:val="both"/>
        <w:rPr>
          <w:rFonts w:asciiTheme="minorHAnsi" w:hAnsiTheme="minorHAnsi" w:cs="Calibri"/>
          <w:sz w:val="24"/>
          <w:szCs w:val="24"/>
        </w:rPr>
      </w:pPr>
      <w:r w:rsidRPr="00425318">
        <w:rPr>
          <w:rFonts w:asciiTheme="minorHAnsi" w:hAnsiTheme="minorHAnsi" w:cs="Calibri"/>
          <w:sz w:val="24"/>
          <w:szCs w:val="24"/>
        </w:rPr>
        <w:t>NAIFA-</w:t>
      </w:r>
      <w:r w:rsidRPr="00425318">
        <w:rPr>
          <w:rFonts w:asciiTheme="minorHAnsi" w:hAnsiTheme="minorHAnsi" w:cs="Calibri"/>
          <w:sz w:val="24"/>
          <w:szCs w:val="24"/>
          <w:highlight w:val="yellow"/>
        </w:rPr>
        <w:t>Chapter</w:t>
      </w:r>
      <w:r w:rsidRPr="00425318">
        <w:rPr>
          <w:rFonts w:asciiTheme="minorHAnsi" w:hAnsiTheme="minorHAnsi" w:cs="Calibri"/>
          <w:sz w:val="24"/>
          <w:szCs w:val="24"/>
        </w:rPr>
        <w:t xml:space="preserve"> shall make </w:t>
      </w:r>
      <w:r w:rsidR="00FA2D04">
        <w:rPr>
          <w:rFonts w:asciiTheme="minorHAnsi" w:hAnsiTheme="minorHAnsi" w:cs="Calibri"/>
          <w:sz w:val="24"/>
          <w:szCs w:val="24"/>
        </w:rPr>
        <w:t>Affiliate</w:t>
      </w:r>
      <w:r w:rsidR="00A52630" w:rsidRPr="00425318">
        <w:rPr>
          <w:rFonts w:asciiTheme="minorHAnsi" w:hAnsiTheme="minorHAnsi" w:cs="Calibri"/>
          <w:sz w:val="24"/>
          <w:szCs w:val="24"/>
        </w:rPr>
        <w:t xml:space="preserve"> funds</w:t>
      </w:r>
      <w:r w:rsidR="00FA2D04">
        <w:rPr>
          <w:rFonts w:asciiTheme="minorHAnsi" w:hAnsiTheme="minorHAnsi" w:cs="Calibri"/>
          <w:sz w:val="24"/>
          <w:szCs w:val="24"/>
        </w:rPr>
        <w:t xml:space="preserve"> (including Legacy Affiliate Funds)</w:t>
      </w:r>
      <w:r w:rsidR="00A52630" w:rsidRPr="00425318">
        <w:rPr>
          <w:rFonts w:asciiTheme="minorHAnsi" w:hAnsiTheme="minorHAnsi" w:cs="Calibri"/>
          <w:sz w:val="24"/>
          <w:szCs w:val="24"/>
        </w:rPr>
        <w:t xml:space="preserve"> available to </w:t>
      </w:r>
      <w:r w:rsidR="00DC0239">
        <w:rPr>
          <w:rFonts w:asciiTheme="minorHAnsi" w:hAnsiTheme="minorHAnsi" w:cs="Calibri"/>
          <w:sz w:val="24"/>
          <w:szCs w:val="24"/>
        </w:rPr>
        <w:t>the</w:t>
      </w:r>
      <w:r w:rsidR="00A52630" w:rsidRPr="00425318">
        <w:rPr>
          <w:rFonts w:asciiTheme="minorHAnsi" w:hAnsiTheme="minorHAnsi" w:cs="Calibri"/>
          <w:sz w:val="24"/>
          <w:szCs w:val="24"/>
        </w:rPr>
        <w:t xml:space="preserve"> Affiliate</w:t>
      </w:r>
      <w:r w:rsidR="009A19F3" w:rsidRPr="00425318">
        <w:rPr>
          <w:rFonts w:asciiTheme="minorHAnsi" w:hAnsiTheme="minorHAnsi" w:cs="Calibri"/>
          <w:sz w:val="24"/>
          <w:szCs w:val="24"/>
        </w:rPr>
        <w:t xml:space="preserve"> </w:t>
      </w:r>
      <w:r w:rsidR="00DC0239">
        <w:rPr>
          <w:rFonts w:asciiTheme="minorHAnsi" w:hAnsiTheme="minorHAnsi" w:cs="Calibri"/>
          <w:sz w:val="24"/>
          <w:szCs w:val="24"/>
        </w:rPr>
        <w:t xml:space="preserve">related to </w:t>
      </w:r>
      <w:r w:rsidR="00770D2B">
        <w:rPr>
          <w:rFonts w:asciiTheme="minorHAnsi" w:hAnsiTheme="minorHAnsi" w:cs="Calibri"/>
          <w:sz w:val="24"/>
          <w:szCs w:val="24"/>
        </w:rPr>
        <w:t>such</w:t>
      </w:r>
      <w:r w:rsidR="00DC0239">
        <w:rPr>
          <w:rFonts w:asciiTheme="minorHAnsi" w:hAnsiTheme="minorHAnsi" w:cs="Calibri"/>
          <w:sz w:val="24"/>
          <w:szCs w:val="24"/>
        </w:rPr>
        <w:t xml:space="preserve"> funds, </w:t>
      </w:r>
      <w:r w:rsidR="00DB2F2E">
        <w:rPr>
          <w:rFonts w:asciiTheme="minorHAnsi" w:hAnsiTheme="minorHAnsi" w:cs="Calibri"/>
          <w:sz w:val="24"/>
          <w:szCs w:val="24"/>
        </w:rPr>
        <w:t xml:space="preserve">upon written request from an Affiliate </w:t>
      </w:r>
      <w:r w:rsidR="00BB7411">
        <w:rPr>
          <w:rFonts w:asciiTheme="minorHAnsi" w:hAnsiTheme="minorHAnsi" w:cs="Calibri"/>
          <w:sz w:val="24"/>
          <w:szCs w:val="24"/>
        </w:rPr>
        <w:t xml:space="preserve">or </w:t>
      </w:r>
      <w:r w:rsidR="00BB7411" w:rsidRPr="00425318">
        <w:rPr>
          <w:rFonts w:asciiTheme="minorHAnsi" w:hAnsiTheme="minorHAnsi" w:cs="Calibri"/>
          <w:sz w:val="24"/>
          <w:szCs w:val="24"/>
        </w:rPr>
        <w:t>NAIFA-</w:t>
      </w:r>
      <w:r w:rsidR="00BB7411" w:rsidRPr="00425318">
        <w:rPr>
          <w:rFonts w:asciiTheme="minorHAnsi" w:hAnsiTheme="minorHAnsi" w:cs="Calibri"/>
          <w:sz w:val="24"/>
          <w:szCs w:val="24"/>
          <w:highlight w:val="yellow"/>
        </w:rPr>
        <w:t>Chapter</w:t>
      </w:r>
      <w:r w:rsidR="00BB7411">
        <w:rPr>
          <w:rFonts w:asciiTheme="minorHAnsi" w:hAnsiTheme="minorHAnsi" w:cs="Calibri"/>
          <w:sz w:val="24"/>
          <w:szCs w:val="24"/>
        </w:rPr>
        <w:t xml:space="preserve"> </w:t>
      </w:r>
      <w:r w:rsidR="00DB2F2E">
        <w:rPr>
          <w:rFonts w:asciiTheme="minorHAnsi" w:hAnsiTheme="minorHAnsi" w:cs="Calibri"/>
          <w:sz w:val="24"/>
          <w:szCs w:val="24"/>
        </w:rPr>
        <w:t xml:space="preserve">leader, </w:t>
      </w:r>
      <w:r w:rsidR="009A19F3" w:rsidRPr="00425318">
        <w:rPr>
          <w:rFonts w:asciiTheme="minorHAnsi" w:hAnsiTheme="minorHAnsi" w:cs="Calibri"/>
          <w:sz w:val="24"/>
          <w:szCs w:val="24"/>
        </w:rPr>
        <w:t>for reasonable use</w:t>
      </w:r>
      <w:r w:rsidR="00405EDE">
        <w:rPr>
          <w:rFonts w:asciiTheme="minorHAnsi" w:hAnsiTheme="minorHAnsi" w:cs="Calibri"/>
          <w:sz w:val="24"/>
          <w:szCs w:val="24"/>
        </w:rPr>
        <w:t xml:space="preserve"> consistent with the NAIFA mission</w:t>
      </w:r>
      <w:r w:rsidR="00A52630" w:rsidRPr="00425318">
        <w:rPr>
          <w:rFonts w:asciiTheme="minorHAnsi" w:hAnsiTheme="minorHAnsi" w:cs="Calibri"/>
          <w:sz w:val="24"/>
          <w:szCs w:val="24"/>
        </w:rPr>
        <w:t xml:space="preserve">, provided </w:t>
      </w:r>
      <w:r w:rsidR="00405EDE">
        <w:rPr>
          <w:rFonts w:asciiTheme="minorHAnsi" w:hAnsiTheme="minorHAnsi" w:cs="Calibri"/>
          <w:sz w:val="24"/>
          <w:szCs w:val="24"/>
        </w:rPr>
        <w:t>the Affiliate</w:t>
      </w:r>
      <w:r w:rsidR="003F6831">
        <w:rPr>
          <w:rFonts w:asciiTheme="minorHAnsi" w:hAnsiTheme="minorHAnsi" w:cs="Calibri"/>
          <w:sz w:val="24"/>
          <w:szCs w:val="24"/>
        </w:rPr>
        <w:t xml:space="preserve"> will use the funds</w:t>
      </w:r>
      <w:r w:rsidR="00A52630" w:rsidRPr="00425318">
        <w:rPr>
          <w:rFonts w:asciiTheme="minorHAnsi" w:hAnsiTheme="minorHAnsi" w:cs="Calibri"/>
          <w:sz w:val="24"/>
          <w:szCs w:val="24"/>
        </w:rPr>
        <w:t>:</w:t>
      </w:r>
    </w:p>
    <w:p w14:paraId="63D3ADEF" w14:textId="10813591" w:rsidR="00A52630" w:rsidRPr="00425318" w:rsidRDefault="003F6831" w:rsidP="00F92023">
      <w:pPr>
        <w:pStyle w:val="ListParagraph"/>
        <w:numPr>
          <w:ilvl w:val="1"/>
          <w:numId w:val="2"/>
        </w:numPr>
        <w:spacing w:before="24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T</w:t>
      </w:r>
      <w:r w:rsidR="002234B6">
        <w:rPr>
          <w:rFonts w:asciiTheme="minorHAnsi" w:hAnsiTheme="minorHAnsi" w:cs="Calibri"/>
          <w:sz w:val="24"/>
          <w:szCs w:val="24"/>
        </w:rPr>
        <w:t>o send</w:t>
      </w:r>
      <w:r w:rsidR="00B075D2" w:rsidRPr="00425318">
        <w:rPr>
          <w:rFonts w:asciiTheme="minorHAnsi" w:hAnsiTheme="minorHAnsi" w:cs="Calibri"/>
          <w:sz w:val="24"/>
          <w:szCs w:val="24"/>
        </w:rPr>
        <w:t xml:space="preserve"> </w:t>
      </w:r>
      <w:r w:rsidR="00C96F4C" w:rsidRPr="00425318">
        <w:rPr>
          <w:rFonts w:asciiTheme="minorHAnsi" w:hAnsiTheme="minorHAnsi" w:cs="Calibri"/>
          <w:sz w:val="24"/>
          <w:szCs w:val="24"/>
        </w:rPr>
        <w:t>an Affiliate Leader</w:t>
      </w:r>
      <w:r w:rsidR="00BC0347" w:rsidRPr="00425318">
        <w:rPr>
          <w:rFonts w:asciiTheme="minorHAnsi" w:hAnsiTheme="minorHAnsi" w:cs="Calibri"/>
          <w:sz w:val="24"/>
          <w:szCs w:val="24"/>
        </w:rPr>
        <w:t xml:space="preserve"> to an appropriate</w:t>
      </w:r>
      <w:r w:rsidR="004427DC" w:rsidRPr="00425318">
        <w:rPr>
          <w:rFonts w:asciiTheme="minorHAnsi" w:hAnsiTheme="minorHAnsi" w:cs="Calibri"/>
          <w:sz w:val="24"/>
          <w:szCs w:val="24"/>
        </w:rPr>
        <w:t xml:space="preserve"> </w:t>
      </w:r>
      <w:r w:rsidR="00970FAC" w:rsidRPr="00425318">
        <w:rPr>
          <w:rFonts w:asciiTheme="minorHAnsi" w:hAnsiTheme="minorHAnsi" w:cs="Calibri"/>
          <w:sz w:val="24"/>
          <w:szCs w:val="24"/>
        </w:rPr>
        <w:t>National or State Chapter event</w:t>
      </w:r>
      <w:r w:rsidR="00B173C6">
        <w:rPr>
          <w:rFonts w:asciiTheme="minorHAnsi" w:hAnsiTheme="minorHAnsi" w:cs="Calibri"/>
          <w:sz w:val="24"/>
          <w:szCs w:val="24"/>
        </w:rPr>
        <w:t>,</w:t>
      </w:r>
      <w:r w:rsidR="00B35DD3" w:rsidRPr="00425318">
        <w:rPr>
          <w:rFonts w:asciiTheme="minorHAnsi" w:hAnsiTheme="minorHAnsi" w:cs="Calibri"/>
          <w:sz w:val="24"/>
          <w:szCs w:val="24"/>
        </w:rPr>
        <w:t xml:space="preserve"> with a reasonable travel rate of reimbursement</w:t>
      </w:r>
      <w:r w:rsidR="00B173C6">
        <w:rPr>
          <w:rFonts w:asciiTheme="minorHAnsi" w:hAnsiTheme="minorHAnsi" w:cs="Calibri"/>
          <w:sz w:val="24"/>
          <w:szCs w:val="24"/>
        </w:rPr>
        <w:t xml:space="preserve">, </w:t>
      </w:r>
      <w:r w:rsidR="00671B16">
        <w:rPr>
          <w:rFonts w:asciiTheme="minorHAnsi" w:hAnsiTheme="minorHAnsi" w:cs="Calibri"/>
          <w:sz w:val="24"/>
          <w:szCs w:val="24"/>
        </w:rPr>
        <w:t>during the same 12-month period</w:t>
      </w:r>
      <w:r w:rsidR="00B35DD3" w:rsidRPr="00425318">
        <w:rPr>
          <w:rFonts w:asciiTheme="minorHAnsi" w:hAnsiTheme="minorHAnsi" w:cs="Calibri"/>
          <w:sz w:val="24"/>
          <w:szCs w:val="24"/>
        </w:rPr>
        <w:t>; or</w:t>
      </w:r>
    </w:p>
    <w:p w14:paraId="0832EAE2" w14:textId="44ACAE04" w:rsidR="00B35DD3" w:rsidRPr="00425318" w:rsidRDefault="003F6831" w:rsidP="00F92023">
      <w:pPr>
        <w:pStyle w:val="ListParagraph"/>
        <w:numPr>
          <w:ilvl w:val="1"/>
          <w:numId w:val="2"/>
        </w:numPr>
        <w:spacing w:before="24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T</w:t>
      </w:r>
      <w:r w:rsidR="00017DD0" w:rsidRPr="00425318">
        <w:rPr>
          <w:rFonts w:asciiTheme="minorHAnsi" w:hAnsiTheme="minorHAnsi" w:cs="Calibri"/>
          <w:sz w:val="24"/>
          <w:szCs w:val="24"/>
        </w:rPr>
        <w:t>o hold a</w:t>
      </w:r>
      <w:r w:rsidR="003D2545">
        <w:rPr>
          <w:rFonts w:asciiTheme="minorHAnsi" w:hAnsiTheme="minorHAnsi" w:cs="Calibri"/>
          <w:sz w:val="24"/>
          <w:szCs w:val="24"/>
        </w:rPr>
        <w:t>n</w:t>
      </w:r>
      <w:r w:rsidR="00017DD0" w:rsidRPr="00425318">
        <w:rPr>
          <w:rFonts w:asciiTheme="minorHAnsi" w:hAnsiTheme="minorHAnsi" w:cs="Calibri"/>
          <w:sz w:val="24"/>
          <w:szCs w:val="24"/>
        </w:rPr>
        <w:t xml:space="preserve"> Affiliate program or engagement activity</w:t>
      </w:r>
      <w:r w:rsidR="00B157FE">
        <w:rPr>
          <w:rFonts w:asciiTheme="minorHAnsi" w:hAnsiTheme="minorHAnsi" w:cs="Calibri"/>
          <w:sz w:val="24"/>
          <w:szCs w:val="24"/>
        </w:rPr>
        <w:t xml:space="preserve">, during the </w:t>
      </w:r>
      <w:r w:rsidR="0077234F">
        <w:rPr>
          <w:rFonts w:asciiTheme="minorHAnsi" w:hAnsiTheme="minorHAnsi" w:cs="Calibri"/>
          <w:sz w:val="24"/>
          <w:szCs w:val="24"/>
        </w:rPr>
        <w:t>same 12-month period,</w:t>
      </w:r>
      <w:r w:rsidR="00B76739" w:rsidRPr="00425318">
        <w:rPr>
          <w:rFonts w:asciiTheme="minorHAnsi" w:hAnsiTheme="minorHAnsi" w:cs="Calibri"/>
          <w:sz w:val="24"/>
          <w:szCs w:val="24"/>
        </w:rPr>
        <w:t xml:space="preserve"> with a reasonable</w:t>
      </w:r>
      <w:r w:rsidR="007E1476">
        <w:rPr>
          <w:rFonts w:asciiTheme="minorHAnsi" w:hAnsiTheme="minorHAnsi" w:cs="Calibri"/>
          <w:sz w:val="24"/>
          <w:szCs w:val="24"/>
        </w:rPr>
        <w:t xml:space="preserve"> subsidized</w:t>
      </w:r>
      <w:r w:rsidR="00B76739" w:rsidRPr="00425318">
        <w:rPr>
          <w:rFonts w:asciiTheme="minorHAnsi" w:hAnsiTheme="minorHAnsi" w:cs="Calibri"/>
          <w:sz w:val="24"/>
          <w:szCs w:val="24"/>
        </w:rPr>
        <w:t xml:space="preserve"> cost per person</w:t>
      </w:r>
      <w:r w:rsidR="003A7419" w:rsidRPr="00425318">
        <w:rPr>
          <w:rFonts w:asciiTheme="minorHAnsi" w:hAnsiTheme="minorHAnsi" w:cs="Calibri"/>
          <w:sz w:val="24"/>
          <w:szCs w:val="24"/>
        </w:rPr>
        <w:t xml:space="preserve">, </w:t>
      </w:r>
      <w:r w:rsidR="004570FA">
        <w:rPr>
          <w:rFonts w:asciiTheme="minorHAnsi" w:hAnsiTheme="minorHAnsi" w:cs="Calibri"/>
          <w:sz w:val="24"/>
          <w:szCs w:val="24"/>
        </w:rPr>
        <w:t xml:space="preserve">and </w:t>
      </w:r>
      <w:r w:rsidR="003A7419" w:rsidRPr="00425318">
        <w:rPr>
          <w:rFonts w:asciiTheme="minorHAnsi" w:hAnsiTheme="minorHAnsi" w:cs="Calibri"/>
          <w:sz w:val="24"/>
          <w:szCs w:val="24"/>
        </w:rPr>
        <w:t>upon providing the following</w:t>
      </w:r>
      <w:r w:rsidR="004570FA">
        <w:rPr>
          <w:rFonts w:asciiTheme="minorHAnsi" w:hAnsiTheme="minorHAnsi" w:cs="Calibri"/>
          <w:sz w:val="24"/>
          <w:szCs w:val="24"/>
        </w:rPr>
        <w:t xml:space="preserve"> to </w:t>
      </w:r>
      <w:r w:rsidR="004570FA" w:rsidRPr="00425318">
        <w:rPr>
          <w:rFonts w:asciiTheme="minorHAnsi" w:hAnsiTheme="minorHAnsi" w:cs="Calibri"/>
          <w:sz w:val="24"/>
          <w:szCs w:val="24"/>
        </w:rPr>
        <w:t>NAIFA-</w:t>
      </w:r>
      <w:r w:rsidR="004570FA" w:rsidRPr="00425318">
        <w:rPr>
          <w:rFonts w:asciiTheme="minorHAnsi" w:hAnsiTheme="minorHAnsi" w:cs="Calibri"/>
          <w:sz w:val="24"/>
          <w:szCs w:val="24"/>
          <w:highlight w:val="yellow"/>
        </w:rPr>
        <w:t>Chapter</w:t>
      </w:r>
      <w:r w:rsidR="003A7419" w:rsidRPr="00425318">
        <w:rPr>
          <w:rFonts w:asciiTheme="minorHAnsi" w:hAnsiTheme="minorHAnsi" w:cs="Calibri"/>
          <w:sz w:val="24"/>
          <w:szCs w:val="24"/>
        </w:rPr>
        <w:t>:</w:t>
      </w:r>
    </w:p>
    <w:p w14:paraId="508C1767" w14:textId="0756FCE5" w:rsidR="003A7419" w:rsidRPr="00425318" w:rsidRDefault="003A7419" w:rsidP="00F92023">
      <w:pPr>
        <w:pStyle w:val="ListParagraph"/>
        <w:numPr>
          <w:ilvl w:val="2"/>
          <w:numId w:val="2"/>
        </w:numPr>
        <w:spacing w:before="120"/>
        <w:jc w:val="both"/>
        <w:rPr>
          <w:rFonts w:asciiTheme="minorHAnsi" w:hAnsiTheme="minorHAnsi" w:cs="Calibri"/>
          <w:sz w:val="24"/>
          <w:szCs w:val="24"/>
        </w:rPr>
      </w:pPr>
      <w:r w:rsidRPr="00425318">
        <w:rPr>
          <w:rFonts w:asciiTheme="minorHAnsi" w:hAnsiTheme="minorHAnsi" w:cs="Calibri"/>
          <w:sz w:val="24"/>
          <w:szCs w:val="24"/>
        </w:rPr>
        <w:t>Affiliate Leader in charge of</w:t>
      </w:r>
      <w:r w:rsidR="00D57232" w:rsidRPr="00425318">
        <w:rPr>
          <w:rFonts w:asciiTheme="minorHAnsi" w:hAnsiTheme="minorHAnsi" w:cs="Calibri"/>
          <w:sz w:val="24"/>
          <w:szCs w:val="24"/>
        </w:rPr>
        <w:t xml:space="preserve"> the</w:t>
      </w:r>
      <w:r w:rsidRPr="00425318">
        <w:rPr>
          <w:rFonts w:asciiTheme="minorHAnsi" w:hAnsiTheme="minorHAnsi" w:cs="Calibri"/>
          <w:sz w:val="24"/>
          <w:szCs w:val="24"/>
        </w:rPr>
        <w:t xml:space="preserve"> </w:t>
      </w:r>
      <w:r w:rsidR="003718FB">
        <w:rPr>
          <w:rFonts w:asciiTheme="minorHAnsi" w:hAnsiTheme="minorHAnsi" w:cs="Calibri"/>
          <w:sz w:val="24"/>
          <w:szCs w:val="24"/>
        </w:rPr>
        <w:t xml:space="preserve">program, activity, or </w:t>
      </w:r>
      <w:r w:rsidRPr="00425318">
        <w:rPr>
          <w:rFonts w:asciiTheme="minorHAnsi" w:hAnsiTheme="minorHAnsi" w:cs="Calibri"/>
          <w:sz w:val="24"/>
          <w:szCs w:val="24"/>
        </w:rPr>
        <w:t>event;</w:t>
      </w:r>
    </w:p>
    <w:p w14:paraId="30A0F713" w14:textId="07405041" w:rsidR="00D57232" w:rsidRPr="00425318" w:rsidRDefault="00D57232" w:rsidP="00F92023">
      <w:pPr>
        <w:pStyle w:val="ListParagraph"/>
        <w:numPr>
          <w:ilvl w:val="2"/>
          <w:numId w:val="2"/>
        </w:numPr>
        <w:spacing w:before="120"/>
        <w:jc w:val="both"/>
        <w:rPr>
          <w:rFonts w:asciiTheme="minorHAnsi" w:hAnsiTheme="minorHAnsi" w:cs="Calibri"/>
          <w:sz w:val="24"/>
          <w:szCs w:val="24"/>
        </w:rPr>
      </w:pPr>
      <w:r w:rsidRPr="00425318">
        <w:rPr>
          <w:rFonts w:asciiTheme="minorHAnsi" w:hAnsiTheme="minorHAnsi" w:cs="Calibri"/>
          <w:sz w:val="24"/>
          <w:szCs w:val="24"/>
        </w:rPr>
        <w:t xml:space="preserve">Description of the </w:t>
      </w:r>
      <w:r w:rsidR="003718FB">
        <w:rPr>
          <w:rFonts w:asciiTheme="minorHAnsi" w:hAnsiTheme="minorHAnsi" w:cs="Calibri"/>
          <w:sz w:val="24"/>
          <w:szCs w:val="24"/>
        </w:rPr>
        <w:t xml:space="preserve">program, activity, or </w:t>
      </w:r>
      <w:r w:rsidRPr="00425318">
        <w:rPr>
          <w:rFonts w:asciiTheme="minorHAnsi" w:hAnsiTheme="minorHAnsi" w:cs="Calibri"/>
          <w:sz w:val="24"/>
          <w:szCs w:val="24"/>
        </w:rPr>
        <w:t xml:space="preserve">event; </w:t>
      </w:r>
    </w:p>
    <w:p w14:paraId="1025D3EA" w14:textId="49537420" w:rsidR="00D57232" w:rsidRPr="00425318" w:rsidRDefault="00D57232" w:rsidP="00F92023">
      <w:pPr>
        <w:pStyle w:val="ListParagraph"/>
        <w:numPr>
          <w:ilvl w:val="2"/>
          <w:numId w:val="2"/>
        </w:numPr>
        <w:spacing w:before="120"/>
        <w:jc w:val="both"/>
        <w:rPr>
          <w:rFonts w:asciiTheme="minorHAnsi" w:hAnsiTheme="minorHAnsi" w:cs="Calibri"/>
          <w:sz w:val="24"/>
          <w:szCs w:val="24"/>
        </w:rPr>
      </w:pPr>
      <w:r w:rsidRPr="00425318">
        <w:rPr>
          <w:rFonts w:asciiTheme="minorHAnsi" w:hAnsiTheme="minorHAnsi" w:cs="Calibri"/>
          <w:sz w:val="24"/>
          <w:szCs w:val="24"/>
        </w:rPr>
        <w:lastRenderedPageBreak/>
        <w:t xml:space="preserve">Objective of the </w:t>
      </w:r>
      <w:r w:rsidR="003718FB">
        <w:rPr>
          <w:rFonts w:asciiTheme="minorHAnsi" w:hAnsiTheme="minorHAnsi" w:cs="Calibri"/>
          <w:sz w:val="24"/>
          <w:szCs w:val="24"/>
        </w:rPr>
        <w:t xml:space="preserve">program, activity, or </w:t>
      </w:r>
      <w:r w:rsidRPr="00425318">
        <w:rPr>
          <w:rFonts w:asciiTheme="minorHAnsi" w:hAnsiTheme="minorHAnsi" w:cs="Calibri"/>
          <w:sz w:val="24"/>
          <w:szCs w:val="24"/>
        </w:rPr>
        <w:t>event;</w:t>
      </w:r>
    </w:p>
    <w:p w14:paraId="10D084F1" w14:textId="219AD767" w:rsidR="00D57232" w:rsidRPr="00425318" w:rsidRDefault="00D57232" w:rsidP="00F92023">
      <w:pPr>
        <w:pStyle w:val="ListParagraph"/>
        <w:numPr>
          <w:ilvl w:val="2"/>
          <w:numId w:val="2"/>
        </w:numPr>
        <w:spacing w:before="120"/>
        <w:jc w:val="both"/>
        <w:rPr>
          <w:rFonts w:asciiTheme="minorHAnsi" w:hAnsiTheme="minorHAnsi" w:cs="Calibri"/>
          <w:sz w:val="24"/>
          <w:szCs w:val="24"/>
        </w:rPr>
      </w:pPr>
      <w:r w:rsidRPr="00425318">
        <w:rPr>
          <w:rFonts w:asciiTheme="minorHAnsi" w:hAnsiTheme="minorHAnsi" w:cs="Calibri"/>
          <w:sz w:val="24"/>
          <w:szCs w:val="24"/>
        </w:rPr>
        <w:t xml:space="preserve">Anticipated attendance at the </w:t>
      </w:r>
      <w:r w:rsidR="003718FB">
        <w:rPr>
          <w:rFonts w:asciiTheme="minorHAnsi" w:hAnsiTheme="minorHAnsi" w:cs="Calibri"/>
          <w:sz w:val="24"/>
          <w:szCs w:val="24"/>
        </w:rPr>
        <w:t xml:space="preserve">program, activity, or </w:t>
      </w:r>
      <w:r w:rsidRPr="00425318">
        <w:rPr>
          <w:rFonts w:asciiTheme="minorHAnsi" w:hAnsiTheme="minorHAnsi" w:cs="Calibri"/>
          <w:sz w:val="24"/>
          <w:szCs w:val="24"/>
        </w:rPr>
        <w:t>event;</w:t>
      </w:r>
    </w:p>
    <w:p w14:paraId="4A4819D8" w14:textId="4C4653D9" w:rsidR="00CF69CE" w:rsidRPr="00425318" w:rsidRDefault="00CF69CE" w:rsidP="00F92023">
      <w:pPr>
        <w:pStyle w:val="ListParagraph"/>
        <w:numPr>
          <w:ilvl w:val="2"/>
          <w:numId w:val="2"/>
        </w:numPr>
        <w:spacing w:before="120"/>
        <w:jc w:val="both"/>
        <w:rPr>
          <w:rFonts w:asciiTheme="minorHAnsi" w:hAnsiTheme="minorHAnsi" w:cs="Calibri"/>
          <w:sz w:val="24"/>
          <w:szCs w:val="24"/>
        </w:rPr>
      </w:pPr>
      <w:r w:rsidRPr="00425318">
        <w:rPr>
          <w:rFonts w:asciiTheme="minorHAnsi" w:hAnsiTheme="minorHAnsi" w:cs="Calibri"/>
          <w:sz w:val="24"/>
          <w:szCs w:val="24"/>
        </w:rPr>
        <w:t xml:space="preserve">Marketing plan </w:t>
      </w:r>
      <w:r w:rsidR="004570FA">
        <w:rPr>
          <w:rFonts w:asciiTheme="minorHAnsi" w:hAnsiTheme="minorHAnsi" w:cs="Calibri"/>
          <w:sz w:val="24"/>
          <w:szCs w:val="24"/>
        </w:rPr>
        <w:t>for</w:t>
      </w:r>
      <w:r w:rsidRPr="00425318">
        <w:rPr>
          <w:rFonts w:asciiTheme="minorHAnsi" w:hAnsiTheme="minorHAnsi" w:cs="Calibri"/>
          <w:sz w:val="24"/>
          <w:szCs w:val="24"/>
        </w:rPr>
        <w:t xml:space="preserve"> the </w:t>
      </w:r>
      <w:r w:rsidR="003718FB">
        <w:rPr>
          <w:rFonts w:asciiTheme="minorHAnsi" w:hAnsiTheme="minorHAnsi" w:cs="Calibri"/>
          <w:sz w:val="24"/>
          <w:szCs w:val="24"/>
        </w:rPr>
        <w:t xml:space="preserve">program, activity, or </w:t>
      </w:r>
      <w:r w:rsidRPr="00425318">
        <w:rPr>
          <w:rFonts w:asciiTheme="minorHAnsi" w:hAnsiTheme="minorHAnsi" w:cs="Calibri"/>
          <w:sz w:val="24"/>
          <w:szCs w:val="24"/>
        </w:rPr>
        <w:t>event; and</w:t>
      </w:r>
    </w:p>
    <w:p w14:paraId="5D6D5821" w14:textId="410B85F9" w:rsidR="00CF69CE" w:rsidRPr="00425318" w:rsidRDefault="00CF69CE" w:rsidP="00F92023">
      <w:pPr>
        <w:pStyle w:val="ListParagraph"/>
        <w:numPr>
          <w:ilvl w:val="2"/>
          <w:numId w:val="2"/>
        </w:numPr>
        <w:spacing w:before="120"/>
        <w:jc w:val="both"/>
        <w:rPr>
          <w:rFonts w:asciiTheme="minorHAnsi" w:hAnsiTheme="minorHAnsi" w:cs="Calibri"/>
          <w:sz w:val="24"/>
          <w:szCs w:val="24"/>
        </w:rPr>
      </w:pPr>
      <w:r w:rsidRPr="00425318">
        <w:rPr>
          <w:rFonts w:asciiTheme="minorHAnsi" w:hAnsiTheme="minorHAnsi" w:cs="Calibri"/>
          <w:sz w:val="24"/>
          <w:szCs w:val="24"/>
        </w:rPr>
        <w:t xml:space="preserve">A proposed budget for the </w:t>
      </w:r>
      <w:r w:rsidR="003718FB">
        <w:rPr>
          <w:rFonts w:asciiTheme="minorHAnsi" w:hAnsiTheme="minorHAnsi" w:cs="Calibri"/>
          <w:sz w:val="24"/>
          <w:szCs w:val="24"/>
        </w:rPr>
        <w:t xml:space="preserve">program, activity, or </w:t>
      </w:r>
      <w:r w:rsidRPr="00425318">
        <w:rPr>
          <w:rFonts w:asciiTheme="minorHAnsi" w:hAnsiTheme="minorHAnsi" w:cs="Calibri"/>
          <w:sz w:val="24"/>
          <w:szCs w:val="24"/>
        </w:rPr>
        <w:t>event</w:t>
      </w:r>
      <w:r w:rsidR="00112290" w:rsidRPr="00425318">
        <w:rPr>
          <w:rFonts w:asciiTheme="minorHAnsi" w:hAnsiTheme="minorHAnsi" w:cs="Calibri"/>
          <w:sz w:val="24"/>
          <w:szCs w:val="24"/>
        </w:rPr>
        <w:t>.</w:t>
      </w:r>
    </w:p>
    <w:p w14:paraId="2282312D" w14:textId="3314BE1C" w:rsidR="00235CB0" w:rsidRPr="003B1F69" w:rsidRDefault="008D5B17" w:rsidP="00F92023">
      <w:pPr>
        <w:pStyle w:val="ListParagraph"/>
        <w:numPr>
          <w:ilvl w:val="2"/>
          <w:numId w:val="2"/>
        </w:numPr>
        <w:spacing w:before="240"/>
        <w:ind w:left="72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Affiliates should apply the</w:t>
      </w:r>
      <w:r w:rsidR="00EF5CAB" w:rsidRPr="003B1F69">
        <w:rPr>
          <w:rFonts w:asciiTheme="minorHAnsi" w:hAnsiTheme="minorHAnsi" w:cs="Calibri"/>
          <w:sz w:val="24"/>
          <w:szCs w:val="24"/>
        </w:rPr>
        <w:t xml:space="preserve"> principles of responsible</w:t>
      </w:r>
      <w:r w:rsidR="006B35C9">
        <w:rPr>
          <w:rFonts w:asciiTheme="minorHAnsi" w:hAnsiTheme="minorHAnsi" w:cs="Calibri"/>
          <w:sz w:val="24"/>
          <w:szCs w:val="24"/>
        </w:rPr>
        <w:t xml:space="preserve"> financial</w:t>
      </w:r>
      <w:r w:rsidR="00EF5CAB" w:rsidRPr="003B1F69">
        <w:rPr>
          <w:rFonts w:asciiTheme="minorHAnsi" w:hAnsiTheme="minorHAnsi" w:cs="Calibri"/>
          <w:sz w:val="24"/>
          <w:szCs w:val="24"/>
        </w:rPr>
        <w:t xml:space="preserve"> stewardship </w:t>
      </w:r>
      <w:r w:rsidR="008A21F8">
        <w:rPr>
          <w:rFonts w:asciiTheme="minorHAnsi" w:hAnsiTheme="minorHAnsi" w:cs="Calibri"/>
          <w:sz w:val="24"/>
          <w:szCs w:val="24"/>
        </w:rPr>
        <w:t>to</w:t>
      </w:r>
      <w:r w:rsidR="00D361CC">
        <w:rPr>
          <w:rFonts w:asciiTheme="minorHAnsi" w:hAnsiTheme="minorHAnsi" w:cs="Calibri"/>
          <w:sz w:val="24"/>
          <w:szCs w:val="24"/>
        </w:rPr>
        <w:t xml:space="preserve"> all uses of</w:t>
      </w:r>
      <w:r w:rsidR="008557CF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Affiliate funding</w:t>
      </w:r>
      <w:r w:rsidR="009119EF" w:rsidRPr="003B1F69">
        <w:rPr>
          <w:rFonts w:asciiTheme="minorHAnsi" w:hAnsiTheme="minorHAnsi" w:cs="Calibri"/>
          <w:sz w:val="24"/>
          <w:szCs w:val="24"/>
        </w:rPr>
        <w:t>, including reimbursement of only a portion of travel expense</w:t>
      </w:r>
      <w:r w:rsidR="00D3562B">
        <w:rPr>
          <w:rFonts w:asciiTheme="minorHAnsi" w:hAnsiTheme="minorHAnsi" w:cs="Calibri"/>
          <w:sz w:val="24"/>
          <w:szCs w:val="24"/>
        </w:rPr>
        <w:t>s</w:t>
      </w:r>
      <w:r w:rsidR="008210B2">
        <w:rPr>
          <w:rFonts w:asciiTheme="minorHAnsi" w:hAnsiTheme="minorHAnsi" w:cs="Calibri"/>
          <w:sz w:val="24"/>
          <w:szCs w:val="24"/>
        </w:rPr>
        <w:t>,</w:t>
      </w:r>
      <w:r w:rsidR="009119EF" w:rsidRPr="003B1F69">
        <w:rPr>
          <w:rFonts w:asciiTheme="minorHAnsi" w:hAnsiTheme="minorHAnsi" w:cs="Calibri"/>
          <w:sz w:val="24"/>
          <w:szCs w:val="24"/>
        </w:rPr>
        <w:t xml:space="preserve"> and/or charging reasonable fees to attend events</w:t>
      </w:r>
      <w:r w:rsidR="008B3CBB" w:rsidRPr="003B1F69">
        <w:rPr>
          <w:rFonts w:asciiTheme="minorHAnsi" w:hAnsiTheme="minorHAnsi" w:cs="Calibri"/>
          <w:sz w:val="24"/>
          <w:szCs w:val="24"/>
        </w:rPr>
        <w:t xml:space="preserve">, so that </w:t>
      </w:r>
      <w:r w:rsidR="008210B2">
        <w:rPr>
          <w:rFonts w:asciiTheme="minorHAnsi" w:hAnsiTheme="minorHAnsi" w:cs="Calibri"/>
          <w:sz w:val="24"/>
          <w:szCs w:val="24"/>
        </w:rPr>
        <w:t xml:space="preserve">Affiliate </w:t>
      </w:r>
      <w:r w:rsidR="008B3CBB" w:rsidRPr="003B1F69">
        <w:rPr>
          <w:rFonts w:asciiTheme="minorHAnsi" w:hAnsiTheme="minorHAnsi" w:cs="Calibri"/>
          <w:sz w:val="24"/>
          <w:szCs w:val="24"/>
        </w:rPr>
        <w:t xml:space="preserve">funding is preserved </w:t>
      </w:r>
      <w:r w:rsidR="008210B2">
        <w:rPr>
          <w:rFonts w:asciiTheme="minorHAnsi" w:hAnsiTheme="minorHAnsi" w:cs="Calibri"/>
          <w:sz w:val="24"/>
          <w:szCs w:val="24"/>
        </w:rPr>
        <w:t xml:space="preserve">and available </w:t>
      </w:r>
      <w:r w:rsidR="008B3CBB" w:rsidRPr="003B1F69">
        <w:rPr>
          <w:rFonts w:asciiTheme="minorHAnsi" w:hAnsiTheme="minorHAnsi" w:cs="Calibri"/>
          <w:sz w:val="24"/>
          <w:szCs w:val="24"/>
        </w:rPr>
        <w:t>for future need</w:t>
      </w:r>
      <w:r w:rsidR="00B87BD9">
        <w:rPr>
          <w:rFonts w:asciiTheme="minorHAnsi" w:hAnsiTheme="minorHAnsi" w:cs="Calibri"/>
          <w:sz w:val="24"/>
          <w:szCs w:val="24"/>
        </w:rPr>
        <w:t>s</w:t>
      </w:r>
      <w:r w:rsidR="008B3CBB" w:rsidRPr="003B1F69">
        <w:rPr>
          <w:rFonts w:asciiTheme="minorHAnsi" w:hAnsiTheme="minorHAnsi" w:cs="Calibri"/>
          <w:sz w:val="24"/>
          <w:szCs w:val="24"/>
        </w:rPr>
        <w:t xml:space="preserve"> </w:t>
      </w:r>
      <w:r w:rsidR="00C378D2">
        <w:rPr>
          <w:rFonts w:asciiTheme="minorHAnsi" w:hAnsiTheme="minorHAnsi" w:cs="Calibri"/>
          <w:sz w:val="24"/>
          <w:szCs w:val="24"/>
        </w:rPr>
        <w:t>(</w:t>
      </w:r>
      <w:r w:rsidR="008B3CBB" w:rsidRPr="003B1F69">
        <w:rPr>
          <w:rFonts w:asciiTheme="minorHAnsi" w:hAnsiTheme="minorHAnsi" w:cs="Calibri"/>
          <w:sz w:val="24"/>
          <w:szCs w:val="24"/>
        </w:rPr>
        <w:t xml:space="preserve">and </w:t>
      </w:r>
      <w:r w:rsidR="00C378D2">
        <w:rPr>
          <w:rFonts w:asciiTheme="minorHAnsi" w:hAnsiTheme="minorHAnsi" w:cs="Calibri"/>
          <w:sz w:val="24"/>
          <w:szCs w:val="24"/>
        </w:rPr>
        <w:t>to</w:t>
      </w:r>
      <w:r w:rsidR="00425318" w:rsidRPr="003B1F69">
        <w:rPr>
          <w:rFonts w:asciiTheme="minorHAnsi" w:hAnsiTheme="minorHAnsi" w:cs="Calibri"/>
          <w:sz w:val="24"/>
          <w:szCs w:val="24"/>
        </w:rPr>
        <w:t xml:space="preserve"> avoid private inurement</w:t>
      </w:r>
      <w:r w:rsidR="00C378D2">
        <w:rPr>
          <w:rFonts w:asciiTheme="minorHAnsi" w:hAnsiTheme="minorHAnsi" w:cs="Calibri"/>
          <w:sz w:val="24"/>
          <w:szCs w:val="24"/>
        </w:rPr>
        <w:t>)</w:t>
      </w:r>
      <w:r w:rsidR="00425318" w:rsidRPr="003B1F69">
        <w:rPr>
          <w:rFonts w:asciiTheme="minorHAnsi" w:hAnsiTheme="minorHAnsi" w:cs="Calibri"/>
          <w:sz w:val="24"/>
          <w:szCs w:val="24"/>
        </w:rPr>
        <w:t>.</w:t>
      </w:r>
    </w:p>
    <w:p w14:paraId="306906F5" w14:textId="57A277C4" w:rsidR="00675C69" w:rsidRPr="00425318" w:rsidRDefault="00651EC9" w:rsidP="00F92023">
      <w:pPr>
        <w:pStyle w:val="ListParagraph"/>
        <w:numPr>
          <w:ilvl w:val="0"/>
          <w:numId w:val="2"/>
        </w:numPr>
        <w:spacing w:before="24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Affiliate f</w:t>
      </w:r>
      <w:r w:rsidR="00675C69" w:rsidRPr="00425318">
        <w:rPr>
          <w:rFonts w:asciiTheme="minorHAnsi" w:hAnsiTheme="minorHAnsi" w:cs="Calibri"/>
          <w:sz w:val="24"/>
          <w:szCs w:val="24"/>
        </w:rPr>
        <w:t>unding requests should first be funded from</w:t>
      </w:r>
      <w:r>
        <w:rPr>
          <w:rFonts w:asciiTheme="minorHAnsi" w:hAnsiTheme="minorHAnsi" w:cs="Calibri"/>
          <w:sz w:val="24"/>
          <w:szCs w:val="24"/>
        </w:rPr>
        <w:t xml:space="preserve"> Legacy Affiliate Funds and</w:t>
      </w:r>
      <w:r w:rsidR="006A6B74">
        <w:rPr>
          <w:rFonts w:asciiTheme="minorHAnsi" w:hAnsiTheme="minorHAnsi" w:cs="Calibri"/>
          <w:sz w:val="24"/>
          <w:szCs w:val="24"/>
        </w:rPr>
        <w:t xml:space="preserve"> then</w:t>
      </w:r>
      <w:r w:rsidR="000634E8">
        <w:rPr>
          <w:rFonts w:asciiTheme="minorHAnsi" w:hAnsiTheme="minorHAnsi" w:cs="Calibri"/>
          <w:sz w:val="24"/>
          <w:szCs w:val="24"/>
        </w:rPr>
        <w:t>, if Legacy Affiliate Funds are unavailable,</w:t>
      </w:r>
      <w:r w:rsidR="006A6B74">
        <w:rPr>
          <w:rFonts w:asciiTheme="minorHAnsi" w:hAnsiTheme="minorHAnsi" w:cs="Calibri"/>
          <w:sz w:val="24"/>
          <w:szCs w:val="24"/>
        </w:rPr>
        <w:t xml:space="preserve"> from</w:t>
      </w:r>
      <w:r w:rsidR="00675C69" w:rsidRPr="00425318">
        <w:rPr>
          <w:rFonts w:asciiTheme="minorHAnsi" w:hAnsiTheme="minorHAnsi" w:cs="Calibri"/>
          <w:sz w:val="24"/>
          <w:szCs w:val="24"/>
        </w:rPr>
        <w:t xml:space="preserve"> the </w:t>
      </w:r>
      <w:r w:rsidR="002A67A0" w:rsidRPr="00425318">
        <w:rPr>
          <w:rFonts w:asciiTheme="minorHAnsi" w:hAnsiTheme="minorHAnsi" w:cs="Calibri"/>
          <w:sz w:val="24"/>
          <w:szCs w:val="24"/>
        </w:rPr>
        <w:t xml:space="preserve">resources </w:t>
      </w:r>
      <w:r w:rsidR="003A4585">
        <w:rPr>
          <w:rFonts w:asciiTheme="minorHAnsi" w:hAnsiTheme="minorHAnsi" w:cs="Calibri"/>
          <w:sz w:val="24"/>
          <w:szCs w:val="24"/>
        </w:rPr>
        <w:t xml:space="preserve">allocated to the Affiliate </w:t>
      </w:r>
      <w:r w:rsidR="002A67A0" w:rsidRPr="00425318">
        <w:rPr>
          <w:rFonts w:asciiTheme="minorHAnsi" w:hAnsiTheme="minorHAnsi" w:cs="Calibri"/>
          <w:sz w:val="24"/>
          <w:szCs w:val="24"/>
        </w:rPr>
        <w:t>in NAIFA-</w:t>
      </w:r>
      <w:r w:rsidR="002A67A0" w:rsidRPr="00425318">
        <w:rPr>
          <w:rFonts w:asciiTheme="minorHAnsi" w:hAnsiTheme="minorHAnsi" w:cs="Calibri"/>
          <w:sz w:val="24"/>
          <w:szCs w:val="24"/>
          <w:highlight w:val="yellow"/>
        </w:rPr>
        <w:t>Chapter</w:t>
      </w:r>
      <w:r w:rsidR="002A67A0" w:rsidRPr="00425318">
        <w:rPr>
          <w:rFonts w:asciiTheme="minorHAnsi" w:hAnsiTheme="minorHAnsi" w:cs="Calibri"/>
          <w:sz w:val="24"/>
          <w:szCs w:val="24"/>
        </w:rPr>
        <w:t>’s annual budget.</w:t>
      </w:r>
      <w:r w:rsidR="00BA55D5" w:rsidRPr="00425318">
        <w:rPr>
          <w:rFonts w:asciiTheme="minorHAnsi" w:hAnsiTheme="minorHAnsi" w:cs="Calibri"/>
          <w:sz w:val="24"/>
          <w:szCs w:val="24"/>
        </w:rPr>
        <w:t xml:space="preserve"> </w:t>
      </w:r>
      <w:r w:rsidR="006F0BD7">
        <w:rPr>
          <w:rFonts w:asciiTheme="minorHAnsi" w:hAnsiTheme="minorHAnsi" w:cs="Calibri"/>
          <w:sz w:val="24"/>
          <w:szCs w:val="24"/>
        </w:rPr>
        <w:t xml:space="preserve">If </w:t>
      </w:r>
      <w:r w:rsidR="002C7AA6">
        <w:rPr>
          <w:rFonts w:asciiTheme="minorHAnsi" w:hAnsiTheme="minorHAnsi" w:cs="Calibri"/>
          <w:sz w:val="24"/>
          <w:szCs w:val="24"/>
        </w:rPr>
        <w:t>both</w:t>
      </w:r>
      <w:r w:rsidR="00BA55D5" w:rsidRPr="00425318">
        <w:rPr>
          <w:rFonts w:asciiTheme="minorHAnsi" w:hAnsiTheme="minorHAnsi" w:cs="Calibri"/>
          <w:sz w:val="24"/>
          <w:szCs w:val="24"/>
        </w:rPr>
        <w:t xml:space="preserve"> resources have been depleted, </w:t>
      </w:r>
      <w:r w:rsidR="00A639E7" w:rsidRPr="00425318">
        <w:rPr>
          <w:rFonts w:asciiTheme="minorHAnsi" w:hAnsiTheme="minorHAnsi" w:cs="Calibri"/>
          <w:sz w:val="24"/>
          <w:szCs w:val="24"/>
        </w:rPr>
        <w:t xml:space="preserve">the Affiliate </w:t>
      </w:r>
      <w:r w:rsidR="006F0BD7">
        <w:rPr>
          <w:rFonts w:asciiTheme="minorHAnsi" w:hAnsiTheme="minorHAnsi" w:cs="Calibri"/>
          <w:sz w:val="24"/>
          <w:szCs w:val="24"/>
        </w:rPr>
        <w:t>must</w:t>
      </w:r>
      <w:r w:rsidR="00A639E7" w:rsidRPr="00425318">
        <w:rPr>
          <w:rFonts w:asciiTheme="minorHAnsi" w:hAnsiTheme="minorHAnsi" w:cs="Calibri"/>
          <w:sz w:val="24"/>
          <w:szCs w:val="24"/>
        </w:rPr>
        <w:t xml:space="preserve"> seek </w:t>
      </w:r>
      <w:r w:rsidR="00843D7C">
        <w:rPr>
          <w:rFonts w:asciiTheme="minorHAnsi" w:hAnsiTheme="minorHAnsi" w:cs="Calibri"/>
          <w:sz w:val="24"/>
          <w:szCs w:val="24"/>
        </w:rPr>
        <w:t>prior written and specific</w:t>
      </w:r>
      <w:r w:rsidR="00A639E7" w:rsidRPr="00425318">
        <w:rPr>
          <w:rFonts w:asciiTheme="minorHAnsi" w:hAnsiTheme="minorHAnsi" w:cs="Calibri"/>
          <w:sz w:val="24"/>
          <w:szCs w:val="24"/>
        </w:rPr>
        <w:t xml:space="preserve"> budgetary approval from the NAIFA-</w:t>
      </w:r>
      <w:r w:rsidR="00A639E7" w:rsidRPr="00425318">
        <w:rPr>
          <w:rFonts w:asciiTheme="minorHAnsi" w:hAnsiTheme="minorHAnsi" w:cs="Calibri"/>
          <w:sz w:val="24"/>
          <w:szCs w:val="24"/>
          <w:highlight w:val="yellow"/>
        </w:rPr>
        <w:t>Chapter</w:t>
      </w:r>
      <w:r w:rsidR="00A639E7" w:rsidRPr="00425318">
        <w:rPr>
          <w:rFonts w:asciiTheme="minorHAnsi" w:hAnsiTheme="minorHAnsi" w:cs="Calibri"/>
          <w:sz w:val="24"/>
          <w:szCs w:val="24"/>
        </w:rPr>
        <w:t xml:space="preserve"> Board of Directors prior to incurring any expense.</w:t>
      </w:r>
    </w:p>
    <w:p w14:paraId="0108C6B5" w14:textId="506B8589" w:rsidR="00112290" w:rsidRPr="00425318" w:rsidRDefault="00112290" w:rsidP="00F92023">
      <w:pPr>
        <w:pStyle w:val="ListParagraph"/>
        <w:numPr>
          <w:ilvl w:val="0"/>
          <w:numId w:val="2"/>
        </w:numPr>
        <w:spacing w:before="240"/>
        <w:jc w:val="both"/>
        <w:rPr>
          <w:rFonts w:asciiTheme="minorHAnsi" w:hAnsiTheme="minorHAnsi" w:cs="Calibri"/>
          <w:sz w:val="24"/>
          <w:szCs w:val="24"/>
        </w:rPr>
      </w:pPr>
      <w:r w:rsidRPr="00425318">
        <w:rPr>
          <w:rFonts w:asciiTheme="minorHAnsi" w:hAnsiTheme="minorHAnsi" w:cs="Calibri"/>
          <w:sz w:val="24"/>
          <w:szCs w:val="24"/>
        </w:rPr>
        <w:t xml:space="preserve">Provided </w:t>
      </w:r>
      <w:r w:rsidR="00255181" w:rsidRPr="00425318">
        <w:rPr>
          <w:rFonts w:asciiTheme="minorHAnsi" w:hAnsiTheme="minorHAnsi" w:cs="Calibri"/>
          <w:sz w:val="24"/>
          <w:szCs w:val="24"/>
        </w:rPr>
        <w:t xml:space="preserve">Affiliate representative(s) make a good faith and reasonable effort </w:t>
      </w:r>
      <w:r w:rsidR="009D1318">
        <w:rPr>
          <w:rFonts w:asciiTheme="minorHAnsi" w:hAnsiTheme="minorHAnsi" w:cs="Calibri"/>
          <w:sz w:val="24"/>
          <w:szCs w:val="24"/>
        </w:rPr>
        <w:t xml:space="preserve">to comply with the requirements </w:t>
      </w:r>
      <w:r w:rsidR="00C2463B">
        <w:rPr>
          <w:rFonts w:asciiTheme="minorHAnsi" w:hAnsiTheme="minorHAnsi" w:cs="Calibri"/>
          <w:sz w:val="24"/>
          <w:szCs w:val="24"/>
        </w:rPr>
        <w:t xml:space="preserve">set forth in this </w:t>
      </w:r>
      <w:r w:rsidR="0099028F">
        <w:rPr>
          <w:rFonts w:asciiTheme="minorHAnsi" w:hAnsiTheme="minorHAnsi" w:cs="Calibri"/>
          <w:sz w:val="24"/>
          <w:szCs w:val="24"/>
        </w:rPr>
        <w:t xml:space="preserve">Affiliate </w:t>
      </w:r>
      <w:r w:rsidR="00082C8A">
        <w:rPr>
          <w:rFonts w:asciiTheme="minorHAnsi" w:hAnsiTheme="minorHAnsi" w:cs="Calibri"/>
          <w:sz w:val="24"/>
          <w:szCs w:val="24"/>
        </w:rPr>
        <w:t>F</w:t>
      </w:r>
      <w:r w:rsidR="0099028F">
        <w:rPr>
          <w:rFonts w:asciiTheme="minorHAnsi" w:hAnsiTheme="minorHAnsi" w:cs="Calibri"/>
          <w:sz w:val="24"/>
          <w:szCs w:val="24"/>
        </w:rPr>
        <w:t xml:space="preserve">unding </w:t>
      </w:r>
      <w:r w:rsidR="00082C8A">
        <w:rPr>
          <w:rFonts w:asciiTheme="minorHAnsi" w:hAnsiTheme="minorHAnsi" w:cs="Calibri"/>
          <w:sz w:val="24"/>
          <w:szCs w:val="24"/>
        </w:rPr>
        <w:t>Policy</w:t>
      </w:r>
      <w:r w:rsidR="00FB1EF2" w:rsidRPr="00425318">
        <w:rPr>
          <w:rFonts w:asciiTheme="minorHAnsi" w:hAnsiTheme="minorHAnsi" w:cs="Calibri"/>
          <w:sz w:val="24"/>
          <w:szCs w:val="24"/>
        </w:rPr>
        <w:t>, NAIFA-</w:t>
      </w:r>
      <w:r w:rsidR="00FB1EF2" w:rsidRPr="00425318">
        <w:rPr>
          <w:rFonts w:asciiTheme="minorHAnsi" w:hAnsiTheme="minorHAnsi" w:cs="Calibri"/>
          <w:sz w:val="24"/>
          <w:szCs w:val="24"/>
          <w:highlight w:val="yellow"/>
        </w:rPr>
        <w:t>Chapter</w:t>
      </w:r>
      <w:r w:rsidR="00FB1EF2" w:rsidRPr="00425318">
        <w:rPr>
          <w:rFonts w:asciiTheme="minorHAnsi" w:hAnsiTheme="minorHAnsi" w:cs="Calibri"/>
          <w:sz w:val="24"/>
          <w:szCs w:val="24"/>
        </w:rPr>
        <w:t xml:space="preserve"> shall make no further restrictions or obstacles to </w:t>
      </w:r>
      <w:r w:rsidR="00045007">
        <w:rPr>
          <w:rFonts w:asciiTheme="minorHAnsi" w:hAnsiTheme="minorHAnsi" w:cs="Calibri"/>
          <w:sz w:val="24"/>
          <w:szCs w:val="24"/>
        </w:rPr>
        <w:t>the Affiliate’s</w:t>
      </w:r>
      <w:r w:rsidR="00C61321" w:rsidRPr="00425318">
        <w:rPr>
          <w:rFonts w:asciiTheme="minorHAnsi" w:hAnsiTheme="minorHAnsi" w:cs="Calibri"/>
          <w:sz w:val="24"/>
          <w:szCs w:val="24"/>
        </w:rPr>
        <w:t xml:space="preserve"> ability to utilize any funds held in trust</w:t>
      </w:r>
      <w:r w:rsidR="008C18D5">
        <w:rPr>
          <w:rFonts w:asciiTheme="minorHAnsi" w:hAnsiTheme="minorHAnsi" w:cs="Calibri"/>
          <w:sz w:val="24"/>
          <w:szCs w:val="24"/>
        </w:rPr>
        <w:t>,</w:t>
      </w:r>
      <w:r w:rsidR="00C61321" w:rsidRPr="00425318">
        <w:rPr>
          <w:rFonts w:asciiTheme="minorHAnsi" w:hAnsiTheme="minorHAnsi" w:cs="Calibri"/>
          <w:sz w:val="24"/>
          <w:szCs w:val="24"/>
        </w:rPr>
        <w:t xml:space="preserve"> or </w:t>
      </w:r>
      <w:r w:rsidR="00045007">
        <w:rPr>
          <w:rFonts w:asciiTheme="minorHAnsi" w:hAnsiTheme="minorHAnsi" w:cs="Calibri"/>
          <w:sz w:val="24"/>
          <w:szCs w:val="24"/>
        </w:rPr>
        <w:t>allocated</w:t>
      </w:r>
      <w:r w:rsidR="00045007" w:rsidRPr="00425318">
        <w:rPr>
          <w:rFonts w:asciiTheme="minorHAnsi" w:hAnsiTheme="minorHAnsi" w:cs="Calibri"/>
          <w:sz w:val="24"/>
          <w:szCs w:val="24"/>
        </w:rPr>
        <w:t xml:space="preserve"> </w:t>
      </w:r>
      <w:r w:rsidR="00C61321" w:rsidRPr="00425318">
        <w:rPr>
          <w:rFonts w:asciiTheme="minorHAnsi" w:hAnsiTheme="minorHAnsi" w:cs="Calibri"/>
          <w:sz w:val="24"/>
          <w:szCs w:val="24"/>
        </w:rPr>
        <w:t>by the NAIFA-</w:t>
      </w:r>
      <w:r w:rsidR="00C61321" w:rsidRPr="00425318">
        <w:rPr>
          <w:rFonts w:asciiTheme="minorHAnsi" w:hAnsiTheme="minorHAnsi" w:cs="Calibri"/>
          <w:sz w:val="24"/>
          <w:szCs w:val="24"/>
          <w:highlight w:val="yellow"/>
        </w:rPr>
        <w:t>Chapter</w:t>
      </w:r>
      <w:r w:rsidR="00C61321" w:rsidRPr="00425318">
        <w:rPr>
          <w:rFonts w:asciiTheme="minorHAnsi" w:hAnsiTheme="minorHAnsi" w:cs="Calibri"/>
          <w:sz w:val="24"/>
          <w:szCs w:val="24"/>
        </w:rPr>
        <w:t xml:space="preserve"> budget</w:t>
      </w:r>
      <w:r w:rsidR="00B55066">
        <w:rPr>
          <w:rFonts w:asciiTheme="minorHAnsi" w:hAnsiTheme="minorHAnsi" w:cs="Calibri"/>
          <w:sz w:val="24"/>
          <w:szCs w:val="24"/>
        </w:rPr>
        <w:t>, for Affiliate</w:t>
      </w:r>
      <w:r w:rsidR="00C61321" w:rsidRPr="00425318">
        <w:rPr>
          <w:rFonts w:asciiTheme="minorHAnsi" w:hAnsiTheme="minorHAnsi" w:cs="Calibri"/>
          <w:sz w:val="24"/>
          <w:szCs w:val="24"/>
        </w:rPr>
        <w:t>.</w:t>
      </w:r>
      <w:r w:rsidR="000A452A" w:rsidRPr="00425318">
        <w:rPr>
          <w:rFonts w:asciiTheme="minorHAnsi" w:hAnsiTheme="minorHAnsi" w:cs="Calibri"/>
          <w:sz w:val="24"/>
          <w:szCs w:val="24"/>
        </w:rPr>
        <w:t xml:space="preserve"> </w:t>
      </w:r>
      <w:r w:rsidR="005F2456">
        <w:rPr>
          <w:rFonts w:asciiTheme="minorHAnsi" w:hAnsiTheme="minorHAnsi" w:cs="Calibri"/>
          <w:sz w:val="24"/>
          <w:szCs w:val="24"/>
        </w:rPr>
        <w:t xml:space="preserve">Notwithstanding the foregoing, </w:t>
      </w:r>
      <w:r w:rsidR="005F2456" w:rsidRPr="00425318">
        <w:rPr>
          <w:rFonts w:asciiTheme="minorHAnsi" w:hAnsiTheme="minorHAnsi" w:cs="Calibri"/>
          <w:sz w:val="24"/>
          <w:szCs w:val="24"/>
        </w:rPr>
        <w:t>NAIFA-</w:t>
      </w:r>
      <w:r w:rsidR="005F2456" w:rsidRPr="00425318">
        <w:rPr>
          <w:rFonts w:asciiTheme="minorHAnsi" w:hAnsiTheme="minorHAnsi" w:cs="Calibri"/>
          <w:sz w:val="24"/>
          <w:szCs w:val="24"/>
          <w:highlight w:val="yellow"/>
        </w:rPr>
        <w:t>Chapter</w:t>
      </w:r>
      <w:r w:rsidR="008D6ED3" w:rsidRPr="00425318">
        <w:rPr>
          <w:rFonts w:asciiTheme="minorHAnsi" w:hAnsiTheme="minorHAnsi" w:cs="Calibri"/>
          <w:sz w:val="24"/>
          <w:szCs w:val="24"/>
        </w:rPr>
        <w:t xml:space="preserve"> </w:t>
      </w:r>
      <w:r w:rsidR="005F2456">
        <w:rPr>
          <w:rFonts w:asciiTheme="minorHAnsi" w:hAnsiTheme="minorHAnsi" w:cs="Calibri"/>
          <w:sz w:val="24"/>
          <w:szCs w:val="24"/>
        </w:rPr>
        <w:t xml:space="preserve">may require </w:t>
      </w:r>
      <w:r w:rsidR="00872609">
        <w:rPr>
          <w:rFonts w:asciiTheme="minorHAnsi" w:hAnsiTheme="minorHAnsi" w:cs="Calibri"/>
          <w:sz w:val="24"/>
          <w:szCs w:val="24"/>
        </w:rPr>
        <w:t xml:space="preserve">Affiliate to complete </w:t>
      </w:r>
      <w:r w:rsidR="00C25709">
        <w:rPr>
          <w:rFonts w:asciiTheme="minorHAnsi" w:hAnsiTheme="minorHAnsi" w:cs="Calibri"/>
          <w:sz w:val="24"/>
          <w:szCs w:val="24"/>
        </w:rPr>
        <w:t>f</w:t>
      </w:r>
      <w:r w:rsidR="008D6ED3" w:rsidRPr="00425318">
        <w:rPr>
          <w:rFonts w:asciiTheme="minorHAnsi" w:hAnsiTheme="minorHAnsi" w:cs="Calibri"/>
          <w:sz w:val="24"/>
          <w:szCs w:val="24"/>
        </w:rPr>
        <w:t>orm</w:t>
      </w:r>
      <w:r w:rsidR="00C25709">
        <w:rPr>
          <w:rFonts w:asciiTheme="minorHAnsi" w:hAnsiTheme="minorHAnsi" w:cs="Calibri"/>
          <w:sz w:val="24"/>
          <w:szCs w:val="24"/>
        </w:rPr>
        <w:t>s</w:t>
      </w:r>
      <w:r w:rsidR="008D6ED3" w:rsidRPr="00425318">
        <w:rPr>
          <w:rFonts w:asciiTheme="minorHAnsi" w:hAnsiTheme="minorHAnsi" w:cs="Calibri"/>
          <w:sz w:val="24"/>
          <w:szCs w:val="24"/>
        </w:rPr>
        <w:t xml:space="preserve"> or other submission</w:t>
      </w:r>
      <w:r w:rsidR="00872609">
        <w:rPr>
          <w:rFonts w:asciiTheme="minorHAnsi" w:hAnsiTheme="minorHAnsi" w:cs="Calibri"/>
          <w:sz w:val="24"/>
          <w:szCs w:val="24"/>
        </w:rPr>
        <w:t>s</w:t>
      </w:r>
      <w:r w:rsidR="008D6ED3" w:rsidRPr="00425318">
        <w:rPr>
          <w:rFonts w:asciiTheme="minorHAnsi" w:hAnsiTheme="minorHAnsi" w:cs="Calibri"/>
          <w:sz w:val="24"/>
          <w:szCs w:val="24"/>
        </w:rPr>
        <w:t xml:space="preserve"> to </w:t>
      </w:r>
      <w:r w:rsidR="00AB7256" w:rsidRPr="00425318">
        <w:rPr>
          <w:rFonts w:asciiTheme="minorHAnsi" w:hAnsiTheme="minorHAnsi" w:cs="Calibri"/>
          <w:sz w:val="24"/>
          <w:szCs w:val="24"/>
        </w:rPr>
        <w:t xml:space="preserve">perform its due diligence, provided that any such requirements do not unduly delay or inhibit the ability of </w:t>
      </w:r>
      <w:r w:rsidR="008D3DE4">
        <w:rPr>
          <w:rFonts w:asciiTheme="minorHAnsi" w:hAnsiTheme="minorHAnsi" w:cs="Calibri"/>
          <w:sz w:val="24"/>
          <w:szCs w:val="24"/>
        </w:rPr>
        <w:t>an</w:t>
      </w:r>
      <w:r w:rsidR="00AB7256" w:rsidRPr="00425318">
        <w:rPr>
          <w:rFonts w:asciiTheme="minorHAnsi" w:hAnsiTheme="minorHAnsi" w:cs="Calibri"/>
          <w:sz w:val="24"/>
          <w:szCs w:val="24"/>
        </w:rPr>
        <w:t xml:space="preserve"> Affiliate to </w:t>
      </w:r>
      <w:r w:rsidR="00D4782D" w:rsidRPr="00425318">
        <w:rPr>
          <w:rFonts w:asciiTheme="minorHAnsi" w:hAnsiTheme="minorHAnsi" w:cs="Calibri"/>
          <w:sz w:val="24"/>
          <w:szCs w:val="24"/>
        </w:rPr>
        <w:t>utilize funds for an approved purpose.</w:t>
      </w:r>
    </w:p>
    <w:sectPr w:rsidR="00112290" w:rsidRPr="00425318" w:rsidSect="0096427B">
      <w:headerReference w:type="default" r:id="rId11"/>
      <w:footerReference w:type="default" r:id="rId12"/>
      <w:type w:val="continuous"/>
      <w:pgSz w:w="12240" w:h="15840"/>
      <w:pgMar w:top="2430" w:right="1080" w:bottom="1440" w:left="1080" w:header="720" w:footer="2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D89A0" w14:textId="77777777" w:rsidR="0096427B" w:rsidRDefault="0096427B" w:rsidP="003C460A">
      <w:r>
        <w:separator/>
      </w:r>
    </w:p>
  </w:endnote>
  <w:endnote w:type="continuationSeparator" w:id="0">
    <w:p w14:paraId="6B13E1D5" w14:textId="77777777" w:rsidR="0096427B" w:rsidRDefault="0096427B" w:rsidP="003C460A">
      <w:r>
        <w:continuationSeparator/>
      </w:r>
    </w:p>
  </w:endnote>
  <w:endnote w:type="continuationNotice" w:id="1">
    <w:p w14:paraId="43D5B076" w14:textId="77777777" w:rsidR="0096427B" w:rsidRDefault="009642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BDF9B" w14:textId="12B9B30B" w:rsidR="003C460A" w:rsidRDefault="00FC23E3" w:rsidP="00982BF9">
    <w:pPr>
      <w:pStyle w:val="Footer"/>
      <w:ind w:left="-540"/>
      <w:jc w:val="center"/>
    </w:pPr>
    <w:r>
      <w:rPr>
        <w:noProof/>
        <w:lang w:val="en-IN" w:eastAsia="en-IN" w:bidi="ar-SA"/>
      </w:rPr>
      <w:drawing>
        <wp:inline distT="0" distB="0" distL="0" distR="0" wp14:anchorId="79167274" wp14:editId="35654FF0">
          <wp:extent cx="6400800" cy="829936"/>
          <wp:effectExtent l="0" t="0" r="0" b="8890"/>
          <wp:docPr id="6" name="Picture 6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-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8299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F8C2D" w14:textId="77777777" w:rsidR="0096427B" w:rsidRDefault="0096427B" w:rsidP="003C460A">
      <w:r>
        <w:separator/>
      </w:r>
    </w:p>
  </w:footnote>
  <w:footnote w:type="continuationSeparator" w:id="0">
    <w:p w14:paraId="779072BF" w14:textId="77777777" w:rsidR="0096427B" w:rsidRDefault="0096427B" w:rsidP="003C460A">
      <w:r>
        <w:continuationSeparator/>
      </w:r>
    </w:p>
  </w:footnote>
  <w:footnote w:type="continuationNotice" w:id="1">
    <w:p w14:paraId="3775CE5D" w14:textId="77777777" w:rsidR="0096427B" w:rsidRDefault="009642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32E5A" w14:textId="55E47AE8" w:rsidR="00180A7C" w:rsidRPr="00180A7C" w:rsidRDefault="008B54EA" w:rsidP="00CA5AE6">
    <w:pPr>
      <w:pStyle w:val="Header"/>
      <w:rPr>
        <w:rFonts w:asciiTheme="majorHAnsi" w:hAnsiTheme="majorHAnsi"/>
        <w:b/>
        <w:bCs/>
      </w:rPr>
    </w:pPr>
    <w:r w:rsidRPr="00226C02">
      <w:rPr>
        <w:noProof/>
      </w:rPr>
      <w:drawing>
        <wp:inline distT="0" distB="0" distL="0" distR="0" wp14:anchorId="394C0507" wp14:editId="3469A2DA">
          <wp:extent cx="1193800" cy="863600"/>
          <wp:effectExtent l="0" t="0" r="635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 picture containing draw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05ED0"/>
    <w:multiLevelType w:val="hybridMultilevel"/>
    <w:tmpl w:val="745A3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341AD"/>
    <w:multiLevelType w:val="hybridMultilevel"/>
    <w:tmpl w:val="BB7888A4"/>
    <w:lvl w:ilvl="0" w:tplc="8986678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C20AD"/>
    <w:multiLevelType w:val="hybridMultilevel"/>
    <w:tmpl w:val="AD589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23174">
    <w:abstractNumId w:val="1"/>
  </w:num>
  <w:num w:numId="2" w16cid:durableId="781652706">
    <w:abstractNumId w:val="0"/>
  </w:num>
  <w:num w:numId="3" w16cid:durableId="847404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3t7Q0NzUwNjQ1MTZQ0lEKTi0uzszPAykwNKgFALHzl1AtAAAA"/>
  </w:docVars>
  <w:rsids>
    <w:rsidRoot w:val="007A2C6A"/>
    <w:rsid w:val="0000019D"/>
    <w:rsid w:val="00013EAA"/>
    <w:rsid w:val="00017DD0"/>
    <w:rsid w:val="00034D7E"/>
    <w:rsid w:val="00035479"/>
    <w:rsid w:val="00045007"/>
    <w:rsid w:val="0005562C"/>
    <w:rsid w:val="000634E8"/>
    <w:rsid w:val="00082C8A"/>
    <w:rsid w:val="000962B9"/>
    <w:rsid w:val="000A452A"/>
    <w:rsid w:val="000A4535"/>
    <w:rsid w:val="000C06B3"/>
    <w:rsid w:val="00107979"/>
    <w:rsid w:val="00107BD2"/>
    <w:rsid w:val="00112290"/>
    <w:rsid w:val="00141A81"/>
    <w:rsid w:val="00147756"/>
    <w:rsid w:val="00153E67"/>
    <w:rsid w:val="001541BB"/>
    <w:rsid w:val="00164624"/>
    <w:rsid w:val="0016571A"/>
    <w:rsid w:val="00180A7C"/>
    <w:rsid w:val="001A3152"/>
    <w:rsid w:val="001C2848"/>
    <w:rsid w:val="00200EC6"/>
    <w:rsid w:val="002120BC"/>
    <w:rsid w:val="002234B6"/>
    <w:rsid w:val="00235907"/>
    <w:rsid w:val="00235CB0"/>
    <w:rsid w:val="00245E94"/>
    <w:rsid w:val="002525EE"/>
    <w:rsid w:val="00255181"/>
    <w:rsid w:val="002568BD"/>
    <w:rsid w:val="00265285"/>
    <w:rsid w:val="00265E5B"/>
    <w:rsid w:val="00281164"/>
    <w:rsid w:val="002A67A0"/>
    <w:rsid w:val="002C742E"/>
    <w:rsid w:val="002C7AA6"/>
    <w:rsid w:val="002E0762"/>
    <w:rsid w:val="002F0242"/>
    <w:rsid w:val="002F744D"/>
    <w:rsid w:val="002F7467"/>
    <w:rsid w:val="00310650"/>
    <w:rsid w:val="003328F3"/>
    <w:rsid w:val="00367978"/>
    <w:rsid w:val="003718FB"/>
    <w:rsid w:val="00375F38"/>
    <w:rsid w:val="003A4585"/>
    <w:rsid w:val="003A7419"/>
    <w:rsid w:val="003B0B83"/>
    <w:rsid w:val="003B1F69"/>
    <w:rsid w:val="003C2F5C"/>
    <w:rsid w:val="003C460A"/>
    <w:rsid w:val="003D2545"/>
    <w:rsid w:val="003D29BD"/>
    <w:rsid w:val="003E2539"/>
    <w:rsid w:val="003F2582"/>
    <w:rsid w:val="003F6831"/>
    <w:rsid w:val="004015F9"/>
    <w:rsid w:val="004043A2"/>
    <w:rsid w:val="00405EDE"/>
    <w:rsid w:val="00413A89"/>
    <w:rsid w:val="0042446D"/>
    <w:rsid w:val="00425318"/>
    <w:rsid w:val="004266FE"/>
    <w:rsid w:val="004427DC"/>
    <w:rsid w:val="00451204"/>
    <w:rsid w:val="004570FA"/>
    <w:rsid w:val="00461A19"/>
    <w:rsid w:val="00465DAC"/>
    <w:rsid w:val="0048010D"/>
    <w:rsid w:val="00491074"/>
    <w:rsid w:val="004A5078"/>
    <w:rsid w:val="004B4DBF"/>
    <w:rsid w:val="004B75AF"/>
    <w:rsid w:val="004D4CA7"/>
    <w:rsid w:val="00500F55"/>
    <w:rsid w:val="00516508"/>
    <w:rsid w:val="0054155A"/>
    <w:rsid w:val="00562F61"/>
    <w:rsid w:val="00575B40"/>
    <w:rsid w:val="005835D3"/>
    <w:rsid w:val="00597BDE"/>
    <w:rsid w:val="005C631E"/>
    <w:rsid w:val="005D173F"/>
    <w:rsid w:val="005D306F"/>
    <w:rsid w:val="005F2456"/>
    <w:rsid w:val="005F3F7D"/>
    <w:rsid w:val="005F7936"/>
    <w:rsid w:val="00615648"/>
    <w:rsid w:val="00622706"/>
    <w:rsid w:val="00651EC9"/>
    <w:rsid w:val="00671B16"/>
    <w:rsid w:val="00675C69"/>
    <w:rsid w:val="006764BF"/>
    <w:rsid w:val="00676CD2"/>
    <w:rsid w:val="006A6B74"/>
    <w:rsid w:val="006B35C9"/>
    <w:rsid w:val="006B414A"/>
    <w:rsid w:val="006F0BD7"/>
    <w:rsid w:val="006F0E14"/>
    <w:rsid w:val="007119B1"/>
    <w:rsid w:val="007277A6"/>
    <w:rsid w:val="00745725"/>
    <w:rsid w:val="00745B76"/>
    <w:rsid w:val="00746D3B"/>
    <w:rsid w:val="00760471"/>
    <w:rsid w:val="00770D2B"/>
    <w:rsid w:val="00771F16"/>
    <w:rsid w:val="0077234F"/>
    <w:rsid w:val="007A2C6A"/>
    <w:rsid w:val="007C1323"/>
    <w:rsid w:val="007C2904"/>
    <w:rsid w:val="007C6E0B"/>
    <w:rsid w:val="007D7ABB"/>
    <w:rsid w:val="007E1476"/>
    <w:rsid w:val="008066AE"/>
    <w:rsid w:val="008210B2"/>
    <w:rsid w:val="00843D7C"/>
    <w:rsid w:val="008557CF"/>
    <w:rsid w:val="00860EDC"/>
    <w:rsid w:val="00872609"/>
    <w:rsid w:val="008809FF"/>
    <w:rsid w:val="008A21F8"/>
    <w:rsid w:val="008A2285"/>
    <w:rsid w:val="008A464E"/>
    <w:rsid w:val="008B3CBB"/>
    <w:rsid w:val="008B505D"/>
    <w:rsid w:val="008B54EA"/>
    <w:rsid w:val="008C18D5"/>
    <w:rsid w:val="008D13CC"/>
    <w:rsid w:val="008D3DE4"/>
    <w:rsid w:val="008D5B17"/>
    <w:rsid w:val="008D6ED3"/>
    <w:rsid w:val="008D6F8B"/>
    <w:rsid w:val="008F2C9D"/>
    <w:rsid w:val="008F4097"/>
    <w:rsid w:val="008F74BD"/>
    <w:rsid w:val="009119EF"/>
    <w:rsid w:val="0096427B"/>
    <w:rsid w:val="00970FAC"/>
    <w:rsid w:val="00982BF9"/>
    <w:rsid w:val="0099028F"/>
    <w:rsid w:val="009A0B43"/>
    <w:rsid w:val="009A19F3"/>
    <w:rsid w:val="009B018B"/>
    <w:rsid w:val="009B45B0"/>
    <w:rsid w:val="009B699A"/>
    <w:rsid w:val="009D1318"/>
    <w:rsid w:val="00A33799"/>
    <w:rsid w:val="00A33874"/>
    <w:rsid w:val="00A477AC"/>
    <w:rsid w:val="00A52630"/>
    <w:rsid w:val="00A53E57"/>
    <w:rsid w:val="00A639E7"/>
    <w:rsid w:val="00A7336D"/>
    <w:rsid w:val="00A73870"/>
    <w:rsid w:val="00A762A5"/>
    <w:rsid w:val="00AB7256"/>
    <w:rsid w:val="00AC45A9"/>
    <w:rsid w:val="00AD08B5"/>
    <w:rsid w:val="00B075D2"/>
    <w:rsid w:val="00B157FE"/>
    <w:rsid w:val="00B173C6"/>
    <w:rsid w:val="00B2471E"/>
    <w:rsid w:val="00B35DD3"/>
    <w:rsid w:val="00B5139D"/>
    <w:rsid w:val="00B53C47"/>
    <w:rsid w:val="00B55066"/>
    <w:rsid w:val="00B76739"/>
    <w:rsid w:val="00B84748"/>
    <w:rsid w:val="00B85992"/>
    <w:rsid w:val="00B86492"/>
    <w:rsid w:val="00B87BD9"/>
    <w:rsid w:val="00B970E8"/>
    <w:rsid w:val="00BA0996"/>
    <w:rsid w:val="00BA38E1"/>
    <w:rsid w:val="00BA55D5"/>
    <w:rsid w:val="00BA7E63"/>
    <w:rsid w:val="00BB7411"/>
    <w:rsid w:val="00BC0347"/>
    <w:rsid w:val="00BC6310"/>
    <w:rsid w:val="00C2463B"/>
    <w:rsid w:val="00C25709"/>
    <w:rsid w:val="00C261F3"/>
    <w:rsid w:val="00C378D2"/>
    <w:rsid w:val="00C503F9"/>
    <w:rsid w:val="00C5746F"/>
    <w:rsid w:val="00C600B0"/>
    <w:rsid w:val="00C61321"/>
    <w:rsid w:val="00C713C2"/>
    <w:rsid w:val="00C91B02"/>
    <w:rsid w:val="00C96F4C"/>
    <w:rsid w:val="00CA5AE6"/>
    <w:rsid w:val="00CB0315"/>
    <w:rsid w:val="00CC7191"/>
    <w:rsid w:val="00CD43CE"/>
    <w:rsid w:val="00CF69CE"/>
    <w:rsid w:val="00CF7BD8"/>
    <w:rsid w:val="00D216B0"/>
    <w:rsid w:val="00D245CB"/>
    <w:rsid w:val="00D3562B"/>
    <w:rsid w:val="00D361CC"/>
    <w:rsid w:val="00D3635C"/>
    <w:rsid w:val="00D369DD"/>
    <w:rsid w:val="00D43B50"/>
    <w:rsid w:val="00D43DE3"/>
    <w:rsid w:val="00D46BEC"/>
    <w:rsid w:val="00D4782D"/>
    <w:rsid w:val="00D57232"/>
    <w:rsid w:val="00D64577"/>
    <w:rsid w:val="00D64F33"/>
    <w:rsid w:val="00D70E1F"/>
    <w:rsid w:val="00D76C4A"/>
    <w:rsid w:val="00D92EF6"/>
    <w:rsid w:val="00DB1B75"/>
    <w:rsid w:val="00DB2F2E"/>
    <w:rsid w:val="00DB2FDB"/>
    <w:rsid w:val="00DC0239"/>
    <w:rsid w:val="00DE28A5"/>
    <w:rsid w:val="00E038CF"/>
    <w:rsid w:val="00E11A7E"/>
    <w:rsid w:val="00E139A2"/>
    <w:rsid w:val="00E160CD"/>
    <w:rsid w:val="00E5441D"/>
    <w:rsid w:val="00E57F2B"/>
    <w:rsid w:val="00EC2630"/>
    <w:rsid w:val="00EC3509"/>
    <w:rsid w:val="00ED4887"/>
    <w:rsid w:val="00EE4EA5"/>
    <w:rsid w:val="00EF5CAB"/>
    <w:rsid w:val="00F02635"/>
    <w:rsid w:val="00F0565A"/>
    <w:rsid w:val="00F16107"/>
    <w:rsid w:val="00F634DE"/>
    <w:rsid w:val="00F64388"/>
    <w:rsid w:val="00F901D2"/>
    <w:rsid w:val="00F92023"/>
    <w:rsid w:val="00F92DDE"/>
    <w:rsid w:val="00FA2D04"/>
    <w:rsid w:val="00FA69F3"/>
    <w:rsid w:val="00FB1EF2"/>
    <w:rsid w:val="00FC23E3"/>
    <w:rsid w:val="00FD0559"/>
    <w:rsid w:val="00FD419C"/>
    <w:rsid w:val="00FE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5614D"/>
  <w15:docId w15:val="{D14BA39F-DC0A-4E6C-A0B9-DA7C8EB9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Revision">
    <w:name w:val="Revision"/>
    <w:hidden/>
    <w:uiPriority w:val="99"/>
    <w:semiHidden/>
    <w:rsid w:val="008A464E"/>
    <w:pPr>
      <w:widowControl/>
      <w:autoSpaceDE/>
      <w:autoSpaceDN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neDrive%20-%20NAIFA\Branding\NAIFA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AIFA">
      <a:majorFont>
        <a:latin typeface="roboto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b0e6ce-e2b4-4783-bf92-5ad5e4159dac">
      <Terms xmlns="http://schemas.microsoft.com/office/infopath/2007/PartnerControls"/>
    </lcf76f155ced4ddcb4097134ff3c332f>
    <TaxCatchAll xmlns="b0b8517c-993d-4bc0-960e-31ea18fa1f8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26F5C91D2384A892D3BABCC5C1EC8" ma:contentTypeVersion="18" ma:contentTypeDescription="Create a new document." ma:contentTypeScope="" ma:versionID="7c9a3d8f60e67345802f1c8e438ab801">
  <xsd:schema xmlns:xsd="http://www.w3.org/2001/XMLSchema" xmlns:xs="http://www.w3.org/2001/XMLSchema" xmlns:p="http://schemas.microsoft.com/office/2006/metadata/properties" xmlns:ns2="13b0e6ce-e2b4-4783-bf92-5ad5e4159dac" xmlns:ns3="b0b8517c-993d-4bc0-960e-31ea18fa1f8d" targetNamespace="http://schemas.microsoft.com/office/2006/metadata/properties" ma:root="true" ma:fieldsID="12a6d9bac6042e66a7afe14b6fc5aebd" ns2:_="" ns3:_="">
    <xsd:import namespace="13b0e6ce-e2b4-4783-bf92-5ad5e4159dac"/>
    <xsd:import namespace="b0b8517c-993d-4bc0-960e-31ea18fa1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e6ce-e2b4-4783-bf92-5ad5e4159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1c790c-ba74-4ab5-9899-bba964c01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8517c-993d-4bc0-960e-31ea18fa1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adbb1c-e14f-47ce-98d5-05427a50c42b}" ma:internalName="TaxCatchAll" ma:showField="CatchAllData" ma:web="b0b8517c-993d-4bc0-960e-31ea18fa1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660DCF-E9E2-4A34-AE4E-0F0367AA99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F3D676-3C72-467D-857E-264AEC158A4A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3b0e6ce-e2b4-4783-bf92-5ad5e4159dac"/>
    <ds:schemaRef ds:uri="http://purl.org/dc/elements/1.1/"/>
    <ds:schemaRef ds:uri="b0b8517c-993d-4bc0-960e-31ea18fa1f8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80E836-EA67-421C-AB71-7452D15A6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e6ce-e2b4-4783-bf92-5ad5e4159dac"/>
    <ds:schemaRef ds:uri="b0b8517c-993d-4bc0-960e-31ea18fa1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352837-6A6E-48B3-A316-558C67E61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NAIFA Letterhead</Template>
  <TotalTime>3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 G. Mathews, CAE</dc:creator>
  <cp:lastModifiedBy>Corey G. Mathews, CAE</cp:lastModifiedBy>
  <cp:revision>5</cp:revision>
  <cp:lastPrinted>2024-04-02T19:52:00Z</cp:lastPrinted>
  <dcterms:created xsi:type="dcterms:W3CDTF">2024-04-02T19:49:00Z</dcterms:created>
  <dcterms:modified xsi:type="dcterms:W3CDTF">2024-04-02T19:53:00Z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0x01010050826F5C91D2384A892D3BABCC5C1EC8</vt:lpwstr>
  </property>
  <property fmtid="{D5CDD505-2E9C-101B-9397-08002B2CF9AE}" pid="6" name="MediaServiceImageTags">
    <vt:lpwstr/>
  </property>
</Properties>
</file>